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61" w:rsidRDefault="009A2EF9">
      <w:pPr>
        <w:jc w:val="center"/>
        <w:rPr>
          <w:rFonts w:ascii="Times New Roman" w:eastAsia="Times New Roman" w:hAnsi="Times New Roman" w:cs="Times New Roman"/>
          <w:b/>
          <w:color w:val="111111"/>
          <w:sz w:val="48"/>
          <w:szCs w:val="48"/>
          <w:u w:val="single"/>
        </w:rPr>
      </w:pPr>
      <w:bookmarkStart w:id="0" w:name="_GoBack"/>
      <w:bookmarkEnd w:id="0"/>
      <w:r>
        <w:rPr>
          <w:rFonts w:ascii="Times New Roman" w:eastAsia="Times New Roman" w:hAnsi="Times New Roman" w:cs="Times New Roman"/>
          <w:b/>
          <w:color w:val="111111"/>
          <w:sz w:val="48"/>
          <w:szCs w:val="48"/>
          <w:u w:val="single"/>
        </w:rPr>
        <w:t>Important Acronyms:</w:t>
      </w:r>
    </w:p>
    <w:p w:rsidR="006F3461" w:rsidRDefault="006F3461">
      <w:pPr>
        <w:rPr>
          <w:rFonts w:ascii="Times New Roman" w:eastAsia="Times New Roman" w:hAnsi="Times New Roman" w:cs="Times New Roman"/>
          <w:color w:val="111111"/>
          <w:sz w:val="24"/>
          <w:szCs w:val="24"/>
        </w:rPr>
      </w:pP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FAPE- Free &amp; Appropriate Education</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RHA- Rehabilitation Act of 1973</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EAHCA- Education for All Handicapped Children Act of 1975 (P.L. 94-142)</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IDEA- Individuals with Disabilities Act of 1990</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IDEIA- Individuals with Disabilities Education Improvement Act of 2004</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ADA-Americans with Disabilities Act of 1990</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IEP- Individualized Education Program</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IAP-Individual Accommodation Plan</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NCD- National Council on Disability</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NCLB-No Child Left Behind</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EL-Engl</w:t>
      </w:r>
      <w:r>
        <w:rPr>
          <w:rFonts w:ascii="Times New Roman" w:eastAsia="Times New Roman" w:hAnsi="Times New Roman" w:cs="Times New Roman"/>
          <w:color w:val="111111"/>
          <w:sz w:val="24"/>
          <w:szCs w:val="24"/>
        </w:rPr>
        <w:t>ish Learners</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LEP-Limited English Proficient</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RTI-Response to Intervention</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SLD-Specific Learning Disability</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SWD-Students with Disabilities</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MTSS-Multi-Tiered System of Support</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PDA-Personal Data Assistant</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LEA-Local Education Agency</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CIC-Clean Intermittent Cathe</w:t>
      </w:r>
      <w:r>
        <w:rPr>
          <w:rFonts w:ascii="Times New Roman" w:eastAsia="Times New Roman" w:hAnsi="Times New Roman" w:cs="Times New Roman"/>
          <w:color w:val="111111"/>
          <w:sz w:val="24"/>
          <w:szCs w:val="24"/>
        </w:rPr>
        <w:t>terization</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LRE-Least Restrictive Environment</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PPT-Planning &amp; Placement Team</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IAES- Interim Alternative Educational Setting</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AYP- Adequate Yearly Progress</w:t>
      </w:r>
    </w:p>
    <w:p w:rsidR="006F3461" w:rsidRDefault="006F3461">
      <w:pPr>
        <w:jc w:val="cente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9A2EF9">
      <w:pPr>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lastRenderedPageBreak/>
        <w:t>Chapter 5 - Individuals with Disabilities</w:t>
      </w:r>
    </w:p>
    <w:p w:rsidR="006F3461" w:rsidRDefault="009A2EF9">
      <w:pPr>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History of Special Education in America</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EAHCA was enacted in 1975.</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EAHCA, when it was written into law, helped over one million students who had been excluded entirely from the education system due to a disability.</w:t>
      </w:r>
    </w:p>
    <w:p w:rsidR="006F3461" w:rsidRDefault="009A2EF9">
      <w:pP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Individuals with Disabilities are</w:t>
      </w:r>
      <w:r>
        <w:rPr>
          <w:rFonts w:ascii="Times New Roman" w:eastAsia="Times New Roman" w:hAnsi="Times New Roman" w:cs="Times New Roman"/>
          <w:b/>
          <w:color w:val="111111"/>
          <w:sz w:val="24"/>
          <w:szCs w:val="24"/>
          <w:u w:val="single"/>
        </w:rPr>
        <w:t xml:space="preserve"> protected by 3 Federal Statutes:</w:t>
      </w:r>
    </w:p>
    <w:p w:rsidR="006F3461" w:rsidRDefault="009A2EF9">
      <w:pPr>
        <w:numPr>
          <w:ilvl w:val="0"/>
          <w:numId w:val="14"/>
        </w:numPr>
        <w:pBdr>
          <w:top w:val="nil"/>
          <w:left w:val="nil"/>
          <w:bottom w:val="nil"/>
          <w:right w:val="nil"/>
          <w:between w:val="nil"/>
        </w:pBdr>
        <w:spacing w:after="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IDEA of 1990</w:t>
      </w:r>
    </w:p>
    <w:p w:rsidR="006F3461" w:rsidRDefault="009A2EF9">
      <w:pPr>
        <w:numPr>
          <w:ilvl w:val="0"/>
          <w:numId w:val="14"/>
        </w:numPr>
        <w:pBdr>
          <w:top w:val="nil"/>
          <w:left w:val="nil"/>
          <w:bottom w:val="nil"/>
          <w:right w:val="nil"/>
          <w:between w:val="nil"/>
        </w:pBdr>
        <w:spacing w:after="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ADA of 1990</w:t>
      </w:r>
    </w:p>
    <w:p w:rsidR="006F3461" w:rsidRDefault="009A2EF9">
      <w:pPr>
        <w:numPr>
          <w:ilvl w:val="0"/>
          <w:numId w:val="14"/>
        </w:numPr>
        <w:pBdr>
          <w:top w:val="nil"/>
          <w:left w:val="nil"/>
          <w:bottom w:val="nil"/>
          <w:right w:val="nil"/>
          <w:between w:val="nil"/>
        </w:pBd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Rehabilitation Act of 1975 section 504</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These laws protect individuals with disabilities against discrimination.</w:t>
      </w:r>
    </w:p>
    <w:p w:rsidR="006F3461" w:rsidRDefault="009A2EF9">
      <w:pP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The laws provide 3 things for individuals with disabilities:</w:t>
      </w:r>
    </w:p>
    <w:p w:rsidR="006F3461" w:rsidRDefault="009A2EF9">
      <w:pPr>
        <w:numPr>
          <w:ilvl w:val="0"/>
          <w:numId w:val="1"/>
        </w:numPr>
        <w:pBdr>
          <w:top w:val="nil"/>
          <w:left w:val="nil"/>
          <w:bottom w:val="nil"/>
          <w:right w:val="nil"/>
          <w:between w:val="nil"/>
        </w:pBdr>
        <w:spacing w:after="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Equal Access</w:t>
      </w:r>
      <w:r>
        <w:rPr>
          <w:rFonts w:ascii="Times New Roman" w:eastAsia="Times New Roman" w:hAnsi="Times New Roman" w:cs="Times New Roman"/>
          <w:color w:val="111111"/>
          <w:sz w:val="24"/>
          <w:szCs w:val="24"/>
        </w:rPr>
        <w:t xml:space="preserve"> to Educational Opportunities</w:t>
      </w:r>
    </w:p>
    <w:p w:rsidR="006F3461" w:rsidRDefault="009A2EF9">
      <w:pPr>
        <w:numPr>
          <w:ilvl w:val="0"/>
          <w:numId w:val="1"/>
        </w:numPr>
        <w:pBdr>
          <w:top w:val="nil"/>
          <w:left w:val="nil"/>
          <w:bottom w:val="nil"/>
          <w:right w:val="nil"/>
          <w:between w:val="nil"/>
        </w:pBdr>
        <w:spacing w:after="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Facility Utilization</w:t>
      </w:r>
    </w:p>
    <w:p w:rsidR="006F3461" w:rsidRDefault="009A2EF9">
      <w:pPr>
        <w:numPr>
          <w:ilvl w:val="0"/>
          <w:numId w:val="1"/>
        </w:numPr>
        <w:pBdr>
          <w:top w:val="nil"/>
          <w:left w:val="nil"/>
          <w:bottom w:val="nil"/>
          <w:right w:val="nil"/>
          <w:between w:val="nil"/>
        </w:pBd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Employment Opportunities in Public School Setting</w:t>
      </w:r>
    </w:p>
    <w:p w:rsidR="006F3461" w:rsidRDefault="009A2EF9">
      <w:pP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Two</w:t>
      </w:r>
      <w:r>
        <w:rPr>
          <w:rFonts w:ascii="Times New Roman" w:eastAsia="Times New Roman" w:hAnsi="Times New Roman" w:cs="Times New Roman"/>
          <w:b/>
          <w:color w:val="111111"/>
          <w:sz w:val="24"/>
          <w:szCs w:val="24"/>
          <w:u w:val="single"/>
        </w:rPr>
        <w:t xml:space="preserve"> Federal Court Cases in the 1970’s which caused special education to come to the forefront were:</w:t>
      </w:r>
    </w:p>
    <w:p w:rsidR="006F3461" w:rsidRDefault="009A2EF9">
      <w:pPr>
        <w:numPr>
          <w:ilvl w:val="0"/>
          <w:numId w:val="16"/>
        </w:numPr>
        <w:pBdr>
          <w:top w:val="nil"/>
          <w:left w:val="nil"/>
          <w:bottom w:val="nil"/>
          <w:right w:val="nil"/>
          <w:between w:val="nil"/>
        </w:pBdr>
        <w:spacing w:after="0"/>
        <w:rPr>
          <w:rFonts w:ascii="Times New Roman" w:eastAsia="Times New Roman" w:hAnsi="Times New Roman" w:cs="Times New Roman"/>
          <w:color w:val="111111"/>
          <w:sz w:val="24"/>
          <w:szCs w:val="24"/>
        </w:rPr>
      </w:pPr>
      <w:r>
        <w:rPr>
          <w:rFonts w:ascii="Times New Roman" w:eastAsia="Times New Roman" w:hAnsi="Times New Roman" w:cs="Times New Roman"/>
          <w:i/>
          <w:color w:val="111111"/>
          <w:sz w:val="24"/>
          <w:szCs w:val="24"/>
        </w:rPr>
        <w:t xml:space="preserve">The Pennsylvania Association for Retarded Children v. Commonwealth </w:t>
      </w:r>
    </w:p>
    <w:p w:rsidR="006F3461" w:rsidRDefault="009A2EF9">
      <w:pPr>
        <w:numPr>
          <w:ilvl w:val="0"/>
          <w:numId w:val="16"/>
        </w:numPr>
        <w:pBdr>
          <w:top w:val="nil"/>
          <w:left w:val="nil"/>
          <w:bottom w:val="nil"/>
          <w:right w:val="nil"/>
          <w:between w:val="nil"/>
        </w:pBdr>
        <w:rPr>
          <w:rFonts w:ascii="Times New Roman" w:eastAsia="Times New Roman" w:hAnsi="Times New Roman" w:cs="Times New Roman"/>
          <w:color w:val="111111"/>
          <w:sz w:val="24"/>
          <w:szCs w:val="24"/>
        </w:rPr>
      </w:pPr>
      <w:r>
        <w:rPr>
          <w:rFonts w:ascii="Times New Roman" w:eastAsia="Times New Roman" w:hAnsi="Times New Roman" w:cs="Times New Roman"/>
          <w:i/>
          <w:color w:val="111111"/>
          <w:sz w:val="24"/>
          <w:szCs w:val="24"/>
        </w:rPr>
        <w:t>Mills v. Board of Education</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Both court cases, along with political pressures across the nat</w:t>
      </w:r>
      <w:r>
        <w:rPr>
          <w:rFonts w:ascii="Times New Roman" w:eastAsia="Times New Roman" w:hAnsi="Times New Roman" w:cs="Times New Roman"/>
          <w:color w:val="111111"/>
          <w:sz w:val="24"/>
          <w:szCs w:val="24"/>
        </w:rPr>
        <w:t>ion, led Congress to adopt the Rehabilitation Act of 1975. Thus, paving the way for the EAHCA, which would later evolve into IDEA.</w:t>
      </w:r>
    </w:p>
    <w:p w:rsidR="006F3461" w:rsidRDefault="006F3461">
      <w:pPr>
        <w:rPr>
          <w:rFonts w:ascii="Times New Roman" w:eastAsia="Times New Roman" w:hAnsi="Times New Roman" w:cs="Times New Roman"/>
          <w:color w:val="111111"/>
          <w:sz w:val="24"/>
          <w:szCs w:val="24"/>
        </w:rPr>
      </w:pP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 - - - - - - - - - - - - - - - - - - - - - - - - - - - - - - - - - - - - - - - - - - - - - - - - - - - - - - - - - - - - - - - - - </w:t>
      </w:r>
    </w:p>
    <w:p w:rsidR="006F3461" w:rsidRDefault="006F3461">
      <w:pPr>
        <w:rPr>
          <w:rFonts w:ascii="Times New Roman" w:eastAsia="Times New Roman" w:hAnsi="Times New Roman" w:cs="Times New Roman"/>
          <w:color w:val="111111"/>
          <w:sz w:val="24"/>
          <w:szCs w:val="24"/>
        </w:rPr>
      </w:pPr>
    </w:p>
    <w:p w:rsidR="006F3461" w:rsidRDefault="009A2EF9">
      <w:pPr>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highlight w:val="lightGray"/>
        </w:rPr>
        <w:t>Children with Disabilities is a term defined by IDEA as those who meet the following conditions:</w:t>
      </w:r>
    </w:p>
    <w:p w:rsidR="006F3461" w:rsidRDefault="009A2EF9">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Mental retardation, hearing impairments including deafness, speech or language impairment, visual impairment including blindness, learning disabilities, brain injury, emotional disturbance, orthopedic impairments, autism, traumatic brain injury, specific l</w:t>
      </w:r>
      <w:r>
        <w:rPr>
          <w:rFonts w:ascii="Times New Roman" w:eastAsia="Times New Roman" w:hAnsi="Times New Roman" w:cs="Times New Roman"/>
          <w:color w:val="111111"/>
          <w:sz w:val="24"/>
          <w:szCs w:val="24"/>
        </w:rPr>
        <w:t>earning disabilities, and other impairments who by reason of such conditions need special education and related services.</w:t>
      </w:r>
    </w:p>
    <w:p w:rsidR="006F3461" w:rsidRDefault="006F3461">
      <w:pPr>
        <w:rPr>
          <w:rFonts w:ascii="Times New Roman" w:eastAsia="Times New Roman" w:hAnsi="Times New Roman" w:cs="Times New Roman"/>
          <w:b/>
          <w:color w:val="111111"/>
          <w:sz w:val="24"/>
          <w:szCs w:val="24"/>
          <w:u w:val="single"/>
        </w:rPr>
      </w:pPr>
    </w:p>
    <w:p w:rsidR="006F3461" w:rsidRDefault="006F3461">
      <w:pPr>
        <w:rPr>
          <w:rFonts w:ascii="Times New Roman" w:eastAsia="Times New Roman" w:hAnsi="Times New Roman" w:cs="Times New Roman"/>
          <w:b/>
          <w:color w:val="111111"/>
          <w:sz w:val="24"/>
          <w:szCs w:val="24"/>
          <w:u w:val="single"/>
        </w:rPr>
      </w:pPr>
    </w:p>
    <w:p w:rsidR="006F3461" w:rsidRDefault="009A2EF9">
      <w:pP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Mandatory Requirements for IDEA:</w:t>
      </w:r>
    </w:p>
    <w:p w:rsidR="006F3461" w:rsidRDefault="009A2EF9">
      <w:pPr>
        <w:numPr>
          <w:ilvl w:val="0"/>
          <w:numId w:val="3"/>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lastRenderedPageBreak/>
        <w:t>Guarantees children with disabilities ages 3 to 21, or until graduation receive a FAPE consistent w</w:t>
      </w:r>
      <w:r>
        <w:rPr>
          <w:rFonts w:ascii="Times New Roman" w:eastAsia="Times New Roman" w:hAnsi="Times New Roman" w:cs="Times New Roman"/>
          <w:color w:val="111111"/>
          <w:sz w:val="24"/>
          <w:szCs w:val="24"/>
        </w:rPr>
        <w:t>ith their individual needs.</w:t>
      </w:r>
    </w:p>
    <w:p w:rsidR="006F3461" w:rsidRDefault="009A2EF9">
      <w:pPr>
        <w:numPr>
          <w:ilvl w:val="0"/>
          <w:numId w:val="3"/>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Establishes substantive &amp; procedural due process rights for students and their families.</w:t>
      </w:r>
    </w:p>
    <w:p w:rsidR="006F3461" w:rsidRDefault="009A2EF9">
      <w:pPr>
        <w:numPr>
          <w:ilvl w:val="0"/>
          <w:numId w:val="3"/>
        </w:numPr>
        <w:pBdr>
          <w:top w:val="nil"/>
          <w:left w:val="nil"/>
          <w:bottom w:val="nil"/>
          <w:right w:val="nil"/>
          <w:between w:val="nil"/>
        </w:pBdr>
        <w:rPr>
          <w:color w:val="111111"/>
          <w:sz w:val="24"/>
          <w:szCs w:val="24"/>
        </w:rPr>
      </w:pPr>
      <w:r>
        <w:rPr>
          <w:rFonts w:ascii="Times New Roman" w:eastAsia="Times New Roman" w:hAnsi="Times New Roman" w:cs="Times New Roman"/>
          <w:color w:val="111111"/>
          <w:sz w:val="24"/>
          <w:szCs w:val="24"/>
        </w:rPr>
        <w:t>Requires LEAs to identify, locate, &amp; evaluate all children with disabilities ages birth to 21 years who are in need of early intervention o</w:t>
      </w:r>
      <w:r>
        <w:rPr>
          <w:rFonts w:ascii="Times New Roman" w:eastAsia="Times New Roman" w:hAnsi="Times New Roman" w:cs="Times New Roman"/>
          <w:color w:val="111111"/>
          <w:sz w:val="24"/>
          <w:szCs w:val="24"/>
        </w:rPr>
        <w:t xml:space="preserve">r special education services. </w:t>
      </w:r>
    </w:p>
    <w:p w:rsidR="006F3461" w:rsidRDefault="009A2EF9">
      <w:pPr>
        <w:ind w:left="36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 xml:space="preserve">When IDEA was amended in 2004 to IDEIA, there were a number of significant changes to the law. </w:t>
      </w:r>
      <w:r>
        <w:rPr>
          <w:rFonts w:ascii="Times New Roman" w:eastAsia="Times New Roman" w:hAnsi="Times New Roman" w:cs="Times New Roman"/>
          <w:b/>
          <w:i/>
          <w:color w:val="111111"/>
          <w:sz w:val="24"/>
          <w:szCs w:val="24"/>
          <w:u w:val="single"/>
        </w:rPr>
        <w:t>The changes include</w:t>
      </w:r>
      <w:r>
        <w:rPr>
          <w:rFonts w:ascii="Times New Roman" w:eastAsia="Times New Roman" w:hAnsi="Times New Roman" w:cs="Times New Roman"/>
          <w:b/>
          <w:color w:val="111111"/>
          <w:sz w:val="24"/>
          <w:szCs w:val="24"/>
          <w:u w:val="single"/>
        </w:rPr>
        <w:t>:</w:t>
      </w:r>
    </w:p>
    <w:p w:rsidR="006F3461" w:rsidRDefault="009A2EF9">
      <w:pPr>
        <w:numPr>
          <w:ilvl w:val="0"/>
          <w:numId w:val="5"/>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Guarantees children with disabilities ages 3-21 receive a FAPE that is consistent with their individual needs.</w:t>
      </w:r>
    </w:p>
    <w:p w:rsidR="006F3461" w:rsidRDefault="009A2EF9">
      <w:pPr>
        <w:numPr>
          <w:ilvl w:val="0"/>
          <w:numId w:val="5"/>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Permits federal funding to assist states and local communities, which provide varying degrees of special education services to over 6 million stu</w:t>
      </w:r>
      <w:r>
        <w:rPr>
          <w:rFonts w:ascii="Times New Roman" w:eastAsia="Times New Roman" w:hAnsi="Times New Roman" w:cs="Times New Roman"/>
          <w:color w:val="111111"/>
          <w:sz w:val="24"/>
          <w:szCs w:val="24"/>
        </w:rPr>
        <w:t xml:space="preserve">dents. </w:t>
      </w:r>
    </w:p>
    <w:p w:rsidR="006F3461" w:rsidRDefault="009A2EF9">
      <w:pPr>
        <w:numPr>
          <w:ilvl w:val="0"/>
          <w:numId w:val="5"/>
        </w:numPr>
        <w:pBdr>
          <w:top w:val="nil"/>
          <w:left w:val="nil"/>
          <w:bottom w:val="nil"/>
          <w:right w:val="nil"/>
          <w:between w:val="nil"/>
        </w:pBdr>
        <w:rPr>
          <w:color w:val="111111"/>
          <w:sz w:val="24"/>
          <w:szCs w:val="24"/>
        </w:rPr>
      </w:pPr>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darkGray"/>
        </w:rPr>
        <w:t>OPTIONAL</w:t>
      </w:r>
      <w:r>
        <w:rPr>
          <w:rFonts w:ascii="Times New Roman" w:eastAsia="Times New Roman" w:hAnsi="Times New Roman" w:cs="Times New Roman"/>
          <w:color w:val="111111"/>
          <w:sz w:val="24"/>
          <w:szCs w:val="24"/>
        </w:rPr>
        <w:t xml:space="preserve">* Allows LEAs to allocate up to 15% of their total IDEIA funding to offer services to students prior to being identified as having a disability. </w:t>
      </w:r>
    </w:p>
    <w:p w:rsidR="006F3461" w:rsidRDefault="009A2EF9">
      <w:pPr>
        <w:ind w:left="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To meet eligibility, a state must develop a plan to ensure a FAPE for all children with disabilities within its jurisdiction. </w:t>
      </w:r>
    </w:p>
    <w:p w:rsidR="006F3461" w:rsidRDefault="009A2EF9">
      <w:pPr>
        <w:ind w:left="72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Each state must:</w:t>
      </w:r>
    </w:p>
    <w:p w:rsidR="006F3461" w:rsidRDefault="009A2EF9">
      <w:pPr>
        <w:numPr>
          <w:ilvl w:val="0"/>
          <w:numId w:val="6"/>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Establish goals that address graduation &amp; dropout rates, as well as other factors determined by the state.</w:t>
      </w:r>
    </w:p>
    <w:p w:rsidR="006F3461" w:rsidRDefault="009A2EF9">
      <w:pPr>
        <w:numPr>
          <w:ilvl w:val="0"/>
          <w:numId w:val="6"/>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Formu</w:t>
      </w:r>
      <w:r>
        <w:rPr>
          <w:rFonts w:ascii="Times New Roman" w:eastAsia="Times New Roman" w:hAnsi="Times New Roman" w:cs="Times New Roman"/>
          <w:color w:val="111111"/>
          <w:sz w:val="24"/>
          <w:szCs w:val="24"/>
        </w:rPr>
        <w:t>late a policy that ensures certain due process rights for all children with disabilities.</w:t>
      </w:r>
    </w:p>
    <w:p w:rsidR="006F3461" w:rsidRDefault="009A2EF9">
      <w:pPr>
        <w:numPr>
          <w:ilvl w:val="1"/>
          <w:numId w:val="6"/>
        </w:numPr>
        <w:pBdr>
          <w:top w:val="nil"/>
          <w:left w:val="nil"/>
          <w:bottom w:val="nil"/>
          <w:right w:val="nil"/>
          <w:between w:val="nil"/>
        </w:pBdr>
        <w:spacing w:after="0"/>
        <w:rPr>
          <w:b/>
          <w:color w:val="111111"/>
          <w:sz w:val="24"/>
          <w:szCs w:val="24"/>
        </w:rPr>
      </w:pPr>
      <w:r>
        <w:rPr>
          <w:rFonts w:ascii="Times New Roman" w:eastAsia="Times New Roman" w:hAnsi="Times New Roman" w:cs="Times New Roman"/>
          <w:b/>
          <w:color w:val="111111"/>
          <w:sz w:val="24"/>
          <w:szCs w:val="24"/>
          <w:u w:val="single"/>
        </w:rPr>
        <w:t>Plan must include:</w:t>
      </w:r>
    </w:p>
    <w:p w:rsidR="006F3461" w:rsidRDefault="009A2EF9">
      <w:pPr>
        <w:numPr>
          <w:ilvl w:val="2"/>
          <w:numId w:val="6"/>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Goals</w:t>
      </w:r>
    </w:p>
    <w:p w:rsidR="006F3461" w:rsidRDefault="009A2EF9">
      <w:pPr>
        <w:numPr>
          <w:ilvl w:val="2"/>
          <w:numId w:val="6"/>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Timetable</w:t>
      </w:r>
    </w:p>
    <w:p w:rsidR="006F3461" w:rsidRDefault="009A2EF9">
      <w:pPr>
        <w:numPr>
          <w:ilvl w:val="2"/>
          <w:numId w:val="6"/>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Personnel</w:t>
      </w:r>
    </w:p>
    <w:p w:rsidR="006F3461" w:rsidRDefault="009A2EF9">
      <w:pPr>
        <w:numPr>
          <w:ilvl w:val="2"/>
          <w:numId w:val="6"/>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Facilities</w:t>
      </w:r>
    </w:p>
    <w:p w:rsidR="006F3461" w:rsidRDefault="009A2EF9">
      <w:pPr>
        <w:numPr>
          <w:ilvl w:val="2"/>
          <w:numId w:val="6"/>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Related Services</w:t>
      </w:r>
    </w:p>
    <w:p w:rsidR="006F3461" w:rsidRDefault="009A2EF9">
      <w:pPr>
        <w:numPr>
          <w:ilvl w:val="2"/>
          <w:numId w:val="6"/>
        </w:numPr>
        <w:pBdr>
          <w:top w:val="nil"/>
          <w:left w:val="nil"/>
          <w:bottom w:val="nil"/>
          <w:right w:val="nil"/>
          <w:between w:val="nil"/>
        </w:pBdr>
        <w:rPr>
          <w:color w:val="111111"/>
          <w:sz w:val="24"/>
          <w:szCs w:val="24"/>
        </w:rPr>
      </w:pPr>
      <w:r>
        <w:rPr>
          <w:rFonts w:ascii="Times New Roman" w:eastAsia="Times New Roman" w:hAnsi="Times New Roman" w:cs="Times New Roman"/>
          <w:color w:val="111111"/>
          <w:sz w:val="24"/>
          <w:szCs w:val="24"/>
        </w:rPr>
        <w:t>Fund Allocation</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 - - - - - - - - - - - - - - - - - - - - - - - - - - - - - - - - - - - - - - - - - - - - - - - - - - - - - - - - - - - - - - - - - </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IDEIA provides new formulas for allocating funds to state and local education agencies that include the number of childre</w:t>
      </w:r>
      <w:r>
        <w:rPr>
          <w:rFonts w:ascii="Times New Roman" w:eastAsia="Times New Roman" w:hAnsi="Times New Roman" w:cs="Times New Roman"/>
          <w:color w:val="111111"/>
          <w:sz w:val="24"/>
          <w:szCs w:val="24"/>
        </w:rPr>
        <w:t>n ages 3 – 5, and 6 - 21 years who receive special education and related services, and the average per pupil expenditure in the U.S. based on the current fiscal year.</w:t>
      </w:r>
    </w:p>
    <w:p w:rsidR="006F3461" w:rsidRDefault="009A2EF9">
      <w:pPr>
        <w:ind w:left="36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Each local district must submit an application to the state which will:</w:t>
      </w:r>
    </w:p>
    <w:p w:rsidR="006F3461" w:rsidRDefault="009A2EF9">
      <w:pPr>
        <w:numPr>
          <w:ilvl w:val="0"/>
          <w:numId w:val="8"/>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Demonstrate Compliance</w:t>
      </w:r>
    </w:p>
    <w:p w:rsidR="006F3461" w:rsidRDefault="009A2EF9">
      <w:pPr>
        <w:numPr>
          <w:ilvl w:val="0"/>
          <w:numId w:val="8"/>
        </w:numPr>
        <w:pBdr>
          <w:top w:val="nil"/>
          <w:left w:val="nil"/>
          <w:bottom w:val="nil"/>
          <w:right w:val="nil"/>
          <w:between w:val="nil"/>
        </w:pBdr>
        <w:spacing w:after="0"/>
        <w:rPr>
          <w:color w:val="111111"/>
          <w:sz w:val="24"/>
          <w:szCs w:val="24"/>
        </w:rPr>
      </w:pPr>
      <w:r>
        <w:rPr>
          <w:rFonts w:ascii="Times New Roman" w:eastAsia="Times New Roman" w:hAnsi="Times New Roman" w:cs="Times New Roman"/>
          <w:color w:val="111111"/>
          <w:sz w:val="24"/>
          <w:szCs w:val="24"/>
        </w:rPr>
        <w:t>Available for Review</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Federal Funds are allocated first to children with disabilities who are not receiving any type of education, then to children with the most severe disabilities.</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-Children with disabilities must be educated with</w:t>
      </w:r>
      <w:r>
        <w:rPr>
          <w:rFonts w:ascii="Times New Roman" w:eastAsia="Times New Roman" w:hAnsi="Times New Roman" w:cs="Times New Roman"/>
          <w:color w:val="111111"/>
          <w:sz w:val="24"/>
          <w:szCs w:val="24"/>
        </w:rPr>
        <w:t xml:space="preserve"> non-disabled peers to the fullest extent possible.</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-Does not require the student to demonstrate that he/she will benefit from special education as a result of qualifying for services.</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-Does not require equality of results, merely requires that children wi</w:t>
      </w:r>
      <w:r>
        <w:rPr>
          <w:rFonts w:ascii="Times New Roman" w:eastAsia="Times New Roman" w:hAnsi="Times New Roman" w:cs="Times New Roman"/>
          <w:color w:val="111111"/>
          <w:sz w:val="24"/>
          <w:szCs w:val="24"/>
        </w:rPr>
        <w:t>th disabilities benefit from instruction.</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-Due Process Rights</w:t>
      </w:r>
    </w:p>
    <w:p w:rsidR="006F3461" w:rsidRDefault="009A2EF9">
      <w:pPr>
        <w:spacing w:line="240" w:lineRule="auto"/>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National Council on Disability (NCD)</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-Initially established in 1978 as an advisory board within the United States Department of Education to guarantee equal opportunity for people with disabilit</w:t>
      </w:r>
      <w:r>
        <w:rPr>
          <w:rFonts w:ascii="Times New Roman" w:eastAsia="Times New Roman" w:hAnsi="Times New Roman" w:cs="Times New Roman"/>
          <w:color w:val="111111"/>
          <w:sz w:val="24"/>
          <w:szCs w:val="24"/>
        </w:rPr>
        <w:t>ies.</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-NCD is an independent federal agency charged with advising the President, Congress, and other federal agencies regarding policies, programs, practices, and procedures that affect people with disabilities. </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-NCD is comprised of a team of Presidential </w:t>
      </w:r>
      <w:r>
        <w:rPr>
          <w:rFonts w:ascii="Times New Roman" w:eastAsia="Times New Roman" w:hAnsi="Times New Roman" w:cs="Times New Roman"/>
          <w:color w:val="111111"/>
          <w:sz w:val="24"/>
          <w:szCs w:val="24"/>
        </w:rPr>
        <w:t>and Congressional appointees, an Executive Director appointed by the Chair, and a full-time professional staff.</w:t>
      </w:r>
    </w:p>
    <w:p w:rsidR="006F3461" w:rsidRDefault="009A2EF9">
      <w:p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 the year 2000, the NCD released a report entitled “Back to School on Civil Rights”, which found that every state was out of compliance with </w:t>
      </w:r>
      <w:r>
        <w:rPr>
          <w:rFonts w:ascii="Times New Roman" w:eastAsia="Times New Roman" w:hAnsi="Times New Roman" w:cs="Times New Roman"/>
          <w:color w:val="111111"/>
          <w:sz w:val="24"/>
          <w:szCs w:val="24"/>
        </w:rPr>
        <w:t>IDEA to some degree.</w:t>
      </w:r>
    </w:p>
    <w:p w:rsidR="006F3461" w:rsidRDefault="009A2EF9">
      <w:pPr>
        <w:spacing w:line="240" w:lineRule="auto"/>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Two practices that can create challenges for children with disabilities are:</w:t>
      </w:r>
    </w:p>
    <w:p w:rsidR="006F3461" w:rsidRDefault="009A2EF9">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Exclusion</w:t>
      </w:r>
    </w:p>
    <w:p w:rsidR="006F3461" w:rsidRDefault="009A2EF9">
      <w:pPr>
        <w:numPr>
          <w:ilvl w:val="0"/>
          <w:numId w:val="9"/>
        </w:numPr>
        <w:pBdr>
          <w:top w:val="nil"/>
          <w:left w:val="nil"/>
          <w:bottom w:val="nil"/>
          <w:right w:val="nil"/>
          <w:between w:val="nil"/>
        </w:pBd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Misclassification</w:t>
      </w:r>
    </w:p>
    <w:p w:rsidR="006F3461" w:rsidRDefault="009A2EF9">
      <w:pPr>
        <w:spacing w:line="240" w:lineRule="auto"/>
        <w:ind w:left="36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Both practices generally result in legal challenges.</w:t>
      </w:r>
    </w:p>
    <w:p w:rsidR="006F3461" w:rsidRDefault="009A2EF9">
      <w:pPr>
        <w:numPr>
          <w:ilvl w:val="0"/>
          <w:numId w:val="15"/>
        </w:numPr>
        <w:spacing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Most importantly, school officials should cautiously verify that children with disabilities have been classified and placed properly.</w:t>
      </w:r>
    </w:p>
    <w:p w:rsidR="006F3461" w:rsidRDefault="009A2EF9">
      <w:pPr>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Teacher Qualifications for Students with Disabilities defined by NCLB:</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-Bachelor’s Degree</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-Possess a Special Education Cer</w:t>
      </w:r>
      <w:r>
        <w:rPr>
          <w:rFonts w:ascii="Times New Roman" w:eastAsia="Times New Roman" w:hAnsi="Times New Roman" w:cs="Times New Roman"/>
          <w:color w:val="111111"/>
          <w:sz w:val="24"/>
          <w:szCs w:val="24"/>
        </w:rPr>
        <w:t>tificate/License to teach</w:t>
      </w: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9A2EF9">
      <w:pPr>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Prereferral Intervention:</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duty of the regular education teacher.</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-Identifies students who may need special services in order to receive full benefits of an education.</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-Must happen after continuous and multiple efforts have failed to meet the needs of the student.</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-Teachers must have worked with a student over a reasona</w:t>
      </w:r>
      <w:r>
        <w:rPr>
          <w:rFonts w:ascii="Times New Roman" w:eastAsia="Times New Roman" w:hAnsi="Times New Roman" w:cs="Times New Roman"/>
          <w:color w:val="111111"/>
          <w:sz w:val="24"/>
          <w:szCs w:val="24"/>
        </w:rPr>
        <w:t>ble amount of time by examining the student’s work to determine whether he/she needs special assistance beyond what is provided in the regular classroom.</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-When the teacher appears convinced that the student needs special assistance, a special request shoul</w:t>
      </w:r>
      <w:r>
        <w:rPr>
          <w:rFonts w:ascii="Times New Roman" w:eastAsia="Times New Roman" w:hAnsi="Times New Roman" w:cs="Times New Roman"/>
          <w:color w:val="111111"/>
          <w:sz w:val="24"/>
          <w:szCs w:val="24"/>
        </w:rPr>
        <w:t>d be made in the form of a referral.</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-Each school district has policies and procedures regarding the referral process.</w:t>
      </w:r>
    </w:p>
    <w:p w:rsidR="006F3461" w:rsidRDefault="009A2EF9">
      <w:pPr>
        <w:rPr>
          <w:rFonts w:ascii="Times New Roman" w:eastAsia="Times New Roman" w:hAnsi="Times New Roman" w:cs="Times New Roman"/>
          <w:b/>
          <w:color w:val="111111"/>
          <w:sz w:val="24"/>
          <w:szCs w:val="24"/>
          <w:u w:val="single"/>
        </w:rPr>
      </w:pPr>
      <w:r>
        <w:rPr>
          <w:rFonts w:ascii="Times New Roman" w:eastAsia="Times New Roman" w:hAnsi="Times New Roman" w:cs="Times New Roman"/>
          <w:color w:val="111111"/>
          <w:sz w:val="24"/>
          <w:szCs w:val="24"/>
        </w:rPr>
        <w:t>-</w:t>
      </w:r>
      <w:r>
        <w:rPr>
          <w:rFonts w:ascii="Times New Roman" w:eastAsia="Times New Roman" w:hAnsi="Times New Roman" w:cs="Times New Roman"/>
          <w:b/>
          <w:color w:val="111111"/>
          <w:sz w:val="24"/>
          <w:szCs w:val="24"/>
          <w:u w:val="single"/>
        </w:rPr>
        <w:t>Data Requested on Referrals may include:</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-Name</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-Age/Grade Level</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-Gender</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-Test Scores</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-Local Test Data</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r>
        <w:rPr>
          <w:rFonts w:ascii="Times New Roman" w:eastAsia="Times New Roman" w:hAnsi="Times New Roman" w:cs="Times New Roman"/>
          <w:color w:val="111111"/>
          <w:sz w:val="24"/>
          <w:szCs w:val="24"/>
        </w:rPr>
        <w:t>-Strengths/Weaknesses in Subject Areas</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-Reading Ability</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-Behavior &amp; Relationships with fellow students</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-Pertinent family data</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-Successful &amp; Unsuccessful Teaching Methods/Strategies</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-English Language Learners cannot be identified for Special Education </w:t>
      </w:r>
      <w:r>
        <w:rPr>
          <w:rFonts w:ascii="Times New Roman" w:eastAsia="Times New Roman" w:hAnsi="Times New Roman" w:cs="Times New Roman"/>
          <w:color w:val="111111"/>
          <w:sz w:val="24"/>
          <w:szCs w:val="24"/>
        </w:rPr>
        <w:t>services based solely on their inability to speak English proficiently.</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-LEP’s must meet one or more of the disabilities required for special education services.</w:t>
      </w:r>
    </w:p>
    <w:p w:rsidR="006F3461" w:rsidRDefault="009A2EF9">
      <w:pPr>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Response to Intervention (RTI)</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-RTI is a combination of assessments and interventions used to </w:t>
      </w:r>
      <w:r>
        <w:rPr>
          <w:rFonts w:ascii="Times New Roman" w:eastAsia="Times New Roman" w:hAnsi="Times New Roman" w:cs="Times New Roman"/>
          <w:color w:val="111111"/>
          <w:sz w:val="24"/>
          <w:szCs w:val="24"/>
        </w:rPr>
        <w:t>provide early, effective assistance and support to children who are experiencing difficulty learning.</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-RTI minimizes academic failure based on early intervention, regular progress reports, and intensive research-based instructional interventions for childr</w:t>
      </w:r>
      <w:r>
        <w:rPr>
          <w:rFonts w:ascii="Times New Roman" w:eastAsia="Times New Roman" w:hAnsi="Times New Roman" w:cs="Times New Roman"/>
          <w:color w:val="111111"/>
          <w:sz w:val="24"/>
          <w:szCs w:val="24"/>
        </w:rPr>
        <w:t>en who continue to experience difficulty.</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-Initiated in the 2004 Reauthorization of the IDEIA.</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-Not only for students with disabilities, but also for any student who may experience learning or behavioral difficulties. </w:t>
      </w:r>
    </w:p>
    <w:p w:rsidR="006F3461" w:rsidRDefault="009A2EF9">
      <w:pPr>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u w:val="single"/>
        </w:rPr>
        <w:t>Multi-Tiered System of Support</w:t>
      </w:r>
      <w:r>
        <w:rPr>
          <w:rFonts w:ascii="Times New Roman" w:eastAsia="Times New Roman" w:hAnsi="Times New Roman" w:cs="Times New Roman"/>
          <w:b/>
          <w:color w:val="111111"/>
          <w:sz w:val="24"/>
          <w:szCs w:val="24"/>
        </w:rPr>
        <w:t xml:space="preserve"> (MTSS)</w:t>
      </w:r>
    </w:p>
    <w:p w:rsidR="006F3461" w:rsidRDefault="009A2EF9">
      <w:pPr>
        <w:jc w:val="center"/>
        <w:rPr>
          <w:rFonts w:ascii="Times New Roman" w:eastAsia="Times New Roman" w:hAnsi="Times New Roman" w:cs="Times New Roman"/>
          <w:b/>
          <w:color w:val="111111"/>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552450</wp:posOffset>
            </wp:positionH>
            <wp:positionV relativeFrom="paragraph">
              <wp:posOffset>114300</wp:posOffset>
            </wp:positionV>
            <wp:extent cx="4833938" cy="3163222"/>
            <wp:effectExtent l="0" t="0" r="0" b="0"/>
            <wp:wrapSquare wrapText="bothSides" distT="114300" distB="114300" distL="114300" distR="114300"/>
            <wp:docPr id="1" name="image2.jpg" descr="See the source image"/>
            <wp:cNvGraphicFramePr/>
            <a:graphic xmlns:a="http://schemas.openxmlformats.org/drawingml/2006/main">
              <a:graphicData uri="http://schemas.openxmlformats.org/drawingml/2006/picture">
                <pic:pic xmlns:pic="http://schemas.openxmlformats.org/drawingml/2006/picture">
                  <pic:nvPicPr>
                    <pic:cNvPr id="0" name="image2.jpg" descr="See the source image"/>
                    <pic:cNvPicPr preferRelativeResize="0"/>
                  </pic:nvPicPr>
                  <pic:blipFill>
                    <a:blip r:embed="rId5"/>
                    <a:srcRect/>
                    <a:stretch>
                      <a:fillRect/>
                    </a:stretch>
                  </pic:blipFill>
                  <pic:spPr>
                    <a:xfrm>
                      <a:off x="0" y="0"/>
                      <a:ext cx="4833938" cy="3163222"/>
                    </a:xfrm>
                    <a:prstGeom prst="rect">
                      <a:avLst/>
                    </a:prstGeom>
                    <a:ln/>
                  </pic:spPr>
                </pic:pic>
              </a:graphicData>
            </a:graphic>
          </wp:anchor>
        </w:drawing>
      </w:r>
    </w:p>
    <w:p w:rsidR="006F3461" w:rsidRDefault="006F3461">
      <w:pPr>
        <w:jc w:val="center"/>
        <w:rPr>
          <w:rFonts w:ascii="Times New Roman" w:eastAsia="Times New Roman" w:hAnsi="Times New Roman" w:cs="Times New Roman"/>
          <w:b/>
          <w:color w:val="111111"/>
          <w:sz w:val="24"/>
          <w:szCs w:val="24"/>
        </w:rPr>
      </w:pPr>
    </w:p>
    <w:p w:rsidR="006F3461" w:rsidRDefault="006F3461">
      <w:pPr>
        <w:jc w:val="center"/>
        <w:rPr>
          <w:rFonts w:ascii="Times New Roman" w:eastAsia="Times New Roman" w:hAnsi="Times New Roman" w:cs="Times New Roman"/>
          <w:b/>
          <w:color w:val="111111"/>
          <w:sz w:val="24"/>
          <w:szCs w:val="24"/>
        </w:rPr>
      </w:pPr>
    </w:p>
    <w:p w:rsidR="006F3461" w:rsidRDefault="006F3461">
      <w:pPr>
        <w:jc w:val="center"/>
        <w:rPr>
          <w:rFonts w:ascii="Times New Roman" w:eastAsia="Times New Roman" w:hAnsi="Times New Roman" w:cs="Times New Roman"/>
          <w:b/>
          <w:color w:val="111111"/>
          <w:sz w:val="24"/>
          <w:szCs w:val="24"/>
        </w:rPr>
      </w:pPr>
    </w:p>
    <w:p w:rsidR="006F3461" w:rsidRDefault="006F3461">
      <w:pPr>
        <w:jc w:val="center"/>
        <w:rPr>
          <w:rFonts w:ascii="Times New Roman" w:eastAsia="Times New Roman" w:hAnsi="Times New Roman" w:cs="Times New Roman"/>
          <w:b/>
          <w:color w:val="111111"/>
          <w:sz w:val="24"/>
          <w:szCs w:val="24"/>
        </w:rPr>
      </w:pP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6F3461">
      <w:pPr>
        <w:rPr>
          <w:rFonts w:ascii="Times New Roman" w:eastAsia="Times New Roman" w:hAnsi="Times New Roman" w:cs="Times New Roman"/>
          <w:color w:val="111111"/>
          <w:sz w:val="24"/>
          <w:szCs w:val="24"/>
        </w:rPr>
      </w:pPr>
    </w:p>
    <w:p w:rsidR="006F3461" w:rsidRDefault="009A2EF9">
      <w:pPr>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Pr>
          <w:rFonts w:ascii="Times New Roman" w:eastAsia="Times New Roman" w:hAnsi="Times New Roman" w:cs="Times New Roman"/>
          <w:b/>
          <w:color w:val="111111"/>
          <w:sz w:val="24"/>
          <w:szCs w:val="24"/>
          <w:u w:val="single"/>
        </w:rPr>
        <w:t>Tier 1:</w:t>
      </w:r>
      <w:r>
        <w:rPr>
          <w:rFonts w:ascii="Times New Roman" w:eastAsia="Times New Roman" w:hAnsi="Times New Roman" w:cs="Times New Roman"/>
          <w:color w:val="111111"/>
          <w:sz w:val="24"/>
          <w:szCs w:val="24"/>
        </w:rPr>
        <w:t xml:space="preserve"> Basic Core Instruction (ALL Students)</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w:t>
      </w:r>
      <w:r>
        <w:rPr>
          <w:rFonts w:ascii="Times New Roman" w:eastAsia="Times New Roman" w:hAnsi="Times New Roman" w:cs="Times New Roman"/>
          <w:b/>
          <w:color w:val="111111"/>
          <w:sz w:val="24"/>
          <w:szCs w:val="24"/>
          <w:u w:val="single"/>
        </w:rPr>
        <w:t>Tier 2:</w:t>
      </w:r>
      <w:r>
        <w:rPr>
          <w:rFonts w:ascii="Times New Roman" w:eastAsia="Times New Roman" w:hAnsi="Times New Roman" w:cs="Times New Roman"/>
          <w:color w:val="111111"/>
          <w:sz w:val="24"/>
          <w:szCs w:val="24"/>
        </w:rPr>
        <w:t xml:space="preserve"> Individualized instruction based on students who do not demonstrate acceptable levels of proficiency at Tier 1 (SMALL Group)</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w:t>
      </w:r>
      <w:r>
        <w:rPr>
          <w:rFonts w:ascii="Times New Roman" w:eastAsia="Times New Roman" w:hAnsi="Times New Roman" w:cs="Times New Roman"/>
          <w:b/>
          <w:color w:val="111111"/>
          <w:sz w:val="24"/>
          <w:szCs w:val="24"/>
          <w:u w:val="single"/>
        </w:rPr>
        <w:t>Tier 3:</w:t>
      </w:r>
      <w:r>
        <w:rPr>
          <w:rFonts w:ascii="Times New Roman" w:eastAsia="Times New Roman" w:hAnsi="Times New Roman" w:cs="Times New Roman"/>
          <w:color w:val="111111"/>
          <w:sz w:val="24"/>
          <w:szCs w:val="24"/>
        </w:rPr>
        <w:t xml:space="preserve"> Intense instructional interventions to improve students’ academic progress. It may or may not involve special needs stud</w:t>
      </w:r>
      <w:r>
        <w:rPr>
          <w:rFonts w:ascii="Times New Roman" w:eastAsia="Times New Roman" w:hAnsi="Times New Roman" w:cs="Times New Roman"/>
          <w:color w:val="111111"/>
          <w:sz w:val="24"/>
          <w:szCs w:val="24"/>
        </w:rPr>
        <w:t>ents. (INDIVIDUALIZED)</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Objective of MTSS</w:t>
      </w:r>
      <w:r>
        <w:rPr>
          <w:rFonts w:ascii="Times New Roman" w:eastAsia="Times New Roman" w:hAnsi="Times New Roman" w:cs="Times New Roman"/>
          <w:color w:val="111111"/>
          <w:sz w:val="24"/>
          <w:szCs w:val="24"/>
        </w:rPr>
        <w:t xml:space="preserve">: To weed out students who do not truly have a disability. </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-Success is determined by dedicated faculty and staff, differentiated classroom instruction, and data-driven decisions.</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-RTI can be completed without parent</w:t>
      </w:r>
      <w:r>
        <w:rPr>
          <w:rFonts w:ascii="Times New Roman" w:eastAsia="Times New Roman" w:hAnsi="Times New Roman" w:cs="Times New Roman"/>
          <w:color w:val="111111"/>
          <w:sz w:val="24"/>
          <w:szCs w:val="24"/>
        </w:rPr>
        <w:t>al involvement, however if RTI is not successful and formal assessment is required, it must be initiated by a parent request, or grant consent to do so.</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-Prior to formal evaluation, school districts must notify parents and receive consent to initiate form</w:t>
      </w:r>
      <w:r>
        <w:rPr>
          <w:rFonts w:ascii="Times New Roman" w:eastAsia="Times New Roman" w:hAnsi="Times New Roman" w:cs="Times New Roman"/>
          <w:color w:val="111111"/>
          <w:sz w:val="24"/>
          <w:szCs w:val="24"/>
        </w:rPr>
        <w:t xml:space="preserve">al assessment procedures. </w:t>
      </w:r>
    </w:p>
    <w:p w:rsidR="006F3461" w:rsidRDefault="009A2EF9">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-Formal evaluation includes a battery of appropriate tests to identify student’s strengths and weaknesses.</w:t>
      </w:r>
    </w:p>
    <w:p w:rsidR="006F3461" w:rsidRDefault="009A2EF9">
      <w:pPr>
        <w:numPr>
          <w:ilvl w:val="0"/>
          <w:numId w:val="12"/>
        </w:numPr>
        <w:pBdr>
          <w:top w:val="nil"/>
          <w:left w:val="nil"/>
          <w:bottom w:val="nil"/>
          <w:right w:val="nil"/>
          <w:between w:val="nil"/>
        </w:pBdr>
        <w:spacing w:after="0"/>
        <w:rPr>
          <w:b/>
          <w:color w:val="111111"/>
          <w:sz w:val="24"/>
          <w:szCs w:val="24"/>
        </w:rPr>
      </w:pPr>
      <w:r>
        <w:rPr>
          <w:rFonts w:ascii="Times New Roman" w:eastAsia="Times New Roman" w:hAnsi="Times New Roman" w:cs="Times New Roman"/>
          <w:b/>
          <w:color w:val="111111"/>
          <w:sz w:val="24"/>
          <w:szCs w:val="24"/>
          <w:u w:val="single"/>
        </w:rPr>
        <w:t xml:space="preserve">Districts have 60 days </w:t>
      </w:r>
      <w:r>
        <w:rPr>
          <w:rFonts w:ascii="Times New Roman" w:eastAsia="Times New Roman" w:hAnsi="Times New Roman" w:cs="Times New Roman"/>
          <w:b/>
          <w:color w:val="111111"/>
          <w:sz w:val="24"/>
          <w:szCs w:val="24"/>
          <w:u w:val="single"/>
        </w:rPr>
        <w:t>from the time</w:t>
      </w:r>
      <w:r>
        <w:rPr>
          <w:rFonts w:ascii="Times New Roman" w:eastAsia="Times New Roman" w:hAnsi="Times New Roman" w:cs="Times New Roman"/>
          <w:b/>
          <w:color w:val="111111"/>
          <w:sz w:val="24"/>
          <w:szCs w:val="24"/>
          <w:u w:val="single"/>
        </w:rPr>
        <w:t xml:space="preserve"> of consent for an:</w:t>
      </w:r>
    </w:p>
    <w:p w:rsidR="006F3461" w:rsidRDefault="009A2EF9">
      <w:pPr>
        <w:numPr>
          <w:ilvl w:val="0"/>
          <w:numId w:val="10"/>
        </w:numPr>
        <w:pBdr>
          <w:top w:val="nil"/>
          <w:left w:val="nil"/>
          <w:bottom w:val="nil"/>
          <w:right w:val="nil"/>
          <w:between w:val="nil"/>
        </w:pBdr>
        <w:spacing w:after="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Evaluation of Student Eligibility </w:t>
      </w:r>
    </w:p>
    <w:p w:rsidR="006F3461" w:rsidRDefault="009A2EF9">
      <w:pPr>
        <w:numPr>
          <w:ilvl w:val="0"/>
          <w:numId w:val="10"/>
        </w:numPr>
        <w:pBdr>
          <w:top w:val="nil"/>
          <w:left w:val="nil"/>
          <w:bottom w:val="nil"/>
          <w:right w:val="nil"/>
          <w:between w:val="nil"/>
        </w:pBd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Determination of Eligibility &amp; Educational Needs of the Child </w:t>
      </w:r>
    </w:p>
    <w:p w:rsidR="006F3461" w:rsidRDefault="009A2EF9">
      <w:pPr>
        <w:ind w:left="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-If a parent is dissatisfied with the results, they may secure an outside testing agency to re-evaluate, at the district’s expense, unless the hearing officer agrees with the district’s assessm</w:t>
      </w:r>
      <w:r>
        <w:rPr>
          <w:rFonts w:ascii="Times New Roman" w:eastAsia="Times New Roman" w:hAnsi="Times New Roman" w:cs="Times New Roman"/>
          <w:color w:val="111111"/>
          <w:sz w:val="24"/>
          <w:szCs w:val="24"/>
        </w:rPr>
        <w:t>ent.</w:t>
      </w:r>
    </w:p>
    <w:p w:rsidR="006F3461" w:rsidRDefault="009A2EF9">
      <w:pPr>
        <w:ind w:left="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-Re-evaluation must occur minimally every three years.</w:t>
      </w:r>
    </w:p>
    <w:p w:rsidR="006F3461" w:rsidRDefault="009A2EF9">
      <w:pPr>
        <w:ind w:left="720"/>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Alternative Assessment:</w:t>
      </w:r>
    </w:p>
    <w:p w:rsidR="006F3461" w:rsidRDefault="009A2EF9">
      <w:pPr>
        <w:ind w:left="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-States have the option of testing up to 2% of their students using alternate assessments based on modified standards. </w:t>
      </w:r>
    </w:p>
    <w:p w:rsidR="006F3461" w:rsidRDefault="009A2EF9">
      <w:pPr>
        <w:ind w:left="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-Provisions affect roughly 30% of students.</w:t>
      </w:r>
    </w:p>
    <w:p w:rsidR="006F3461" w:rsidRDefault="009A2EF9">
      <w:pPr>
        <w:numPr>
          <w:ilvl w:val="0"/>
          <w:numId w:val="11"/>
        </w:num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Signific</w:t>
      </w:r>
      <w:r>
        <w:rPr>
          <w:rFonts w:ascii="Times New Roman" w:eastAsia="Times New Roman" w:hAnsi="Times New Roman" w:cs="Times New Roman"/>
          <w:color w:val="111111"/>
          <w:sz w:val="24"/>
          <w:szCs w:val="24"/>
        </w:rPr>
        <w:t>ant due to meeting AYP under NCLB</w:t>
      </w:r>
    </w:p>
    <w:p w:rsidR="006F3461" w:rsidRDefault="009A2EF9">
      <w:pPr>
        <w:ind w:left="720"/>
        <w:jc w:val="center"/>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Individualized Educational Program Requirements</w:t>
      </w:r>
    </w:p>
    <w:p w:rsidR="006F3461" w:rsidRDefault="009A2EF9">
      <w:pPr>
        <w:numPr>
          <w:ilvl w:val="0"/>
          <w:numId w:val="2"/>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Short-Term objectives are only required for students who are taking alternative assessment standards.</w:t>
      </w:r>
    </w:p>
    <w:p w:rsidR="006F3461" w:rsidRDefault="009A2EF9">
      <w:pPr>
        <w:numPr>
          <w:ilvl w:val="0"/>
          <w:numId w:val="2"/>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NCLB restricts alternative assessments to students with the most signifi</w:t>
      </w:r>
      <w:r>
        <w:rPr>
          <w:rFonts w:ascii="Times New Roman" w:eastAsia="Times New Roman" w:hAnsi="Times New Roman" w:cs="Times New Roman"/>
          <w:color w:val="111111"/>
          <w:sz w:val="24"/>
          <w:szCs w:val="24"/>
        </w:rPr>
        <w:t>cant cognitive disabilities.</w:t>
      </w:r>
    </w:p>
    <w:p w:rsidR="006F3461" w:rsidRDefault="009A2EF9">
      <w:pPr>
        <w:numPr>
          <w:ilvl w:val="0"/>
          <w:numId w:val="2"/>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Alternative Achievement Standards &amp; Grade-Level Standards are aligned with State Standards.</w:t>
      </w:r>
    </w:p>
    <w:p w:rsidR="006F3461" w:rsidRDefault="009A2EF9">
      <w:pPr>
        <w:numPr>
          <w:ilvl w:val="0"/>
          <w:numId w:val="2"/>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Secretary of Education may approve up to 15 states to allow a multi-year IEP (3 year maximum) </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-Upon the completion of the evaluation </w:t>
      </w:r>
      <w:r>
        <w:rPr>
          <w:rFonts w:ascii="Times New Roman" w:eastAsia="Times New Roman" w:hAnsi="Times New Roman" w:cs="Times New Roman"/>
          <w:color w:val="111111"/>
          <w:sz w:val="24"/>
          <w:szCs w:val="24"/>
        </w:rPr>
        <w:t>of a student who qualifies for special education services, the IEP must be designed specifically for each student. The evaluation team will meet to discuss results of testing and a plan for the student’s success.</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-Evaluation Teams May Include:</w:t>
      </w:r>
    </w:p>
    <w:p w:rsidR="006F3461" w:rsidRDefault="009A2EF9">
      <w:pPr>
        <w:numPr>
          <w:ilvl w:val="0"/>
          <w:numId w:val="1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Special Edu</w:t>
      </w:r>
      <w:r>
        <w:rPr>
          <w:rFonts w:ascii="Times New Roman" w:eastAsia="Times New Roman" w:hAnsi="Times New Roman" w:cs="Times New Roman"/>
          <w:color w:val="111111"/>
          <w:sz w:val="24"/>
          <w:szCs w:val="24"/>
        </w:rPr>
        <w:t>cation District Representative</w:t>
      </w:r>
    </w:p>
    <w:p w:rsidR="006F3461" w:rsidRDefault="009A2EF9">
      <w:pPr>
        <w:numPr>
          <w:ilvl w:val="0"/>
          <w:numId w:val="1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Homeroom Teacher</w:t>
      </w:r>
    </w:p>
    <w:p w:rsidR="006F3461" w:rsidRDefault="009A2EF9">
      <w:pPr>
        <w:numPr>
          <w:ilvl w:val="0"/>
          <w:numId w:val="1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Parent</w:t>
      </w:r>
    </w:p>
    <w:p w:rsidR="006F3461" w:rsidRDefault="009A2EF9">
      <w:pPr>
        <w:numPr>
          <w:ilvl w:val="0"/>
          <w:numId w:val="1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Special Education Supervisor</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-All IEPs should include, at minimum, the following:</w:t>
      </w:r>
    </w:p>
    <w:p w:rsidR="006F3461" w:rsidRDefault="009A2EF9">
      <w:pPr>
        <w:numPr>
          <w:ilvl w:val="0"/>
          <w:numId w:val="18"/>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statement of the students' present level of abilities.</w:t>
      </w:r>
    </w:p>
    <w:p w:rsidR="006F3461" w:rsidRDefault="009A2EF9">
      <w:pPr>
        <w:numPr>
          <w:ilvl w:val="0"/>
          <w:numId w:val="18"/>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Annual Goals, as well as short-term instructional objectives.</w:t>
      </w:r>
    </w:p>
    <w:p w:rsidR="006F3461" w:rsidRDefault="009A2EF9">
      <w:pPr>
        <w:numPr>
          <w:ilvl w:val="0"/>
          <w:numId w:val="18"/>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Specific Educational Services to be provided &amp; a determination of whether the student may participate in regular educational programs.</w:t>
      </w:r>
    </w:p>
    <w:p w:rsidR="006F3461" w:rsidRDefault="009A2EF9">
      <w:pPr>
        <w:numPr>
          <w:ilvl w:val="0"/>
          <w:numId w:val="18"/>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Transitional Services to be rendered if IEP is for a junior</w:t>
      </w:r>
      <w:r>
        <w:rPr>
          <w:rFonts w:ascii="Times New Roman" w:eastAsia="Times New Roman" w:hAnsi="Times New Roman" w:cs="Times New Roman"/>
          <w:color w:val="111111"/>
          <w:sz w:val="24"/>
          <w:szCs w:val="24"/>
        </w:rPr>
        <w:t>/senior in high school.</w:t>
      </w:r>
    </w:p>
    <w:p w:rsidR="006F3461" w:rsidRDefault="009A2EF9">
      <w:pPr>
        <w:numPr>
          <w:ilvl w:val="0"/>
          <w:numId w:val="18"/>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Description of services to be provided, and a timetable for providing these services.</w:t>
      </w:r>
    </w:p>
    <w:p w:rsidR="006F3461" w:rsidRDefault="009A2EF9">
      <w:pPr>
        <w:numPr>
          <w:ilvl w:val="0"/>
          <w:numId w:val="18"/>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Relevant criteria &amp; procedures to be employed annually to assess instructional objectives.</w:t>
      </w:r>
    </w:p>
    <w:p w:rsidR="006F3461" w:rsidRDefault="006F3461">
      <w:pPr>
        <w:spacing w:after="0" w:line="240" w:lineRule="auto"/>
        <w:ind w:left="720"/>
        <w:rPr>
          <w:rFonts w:ascii="Times New Roman" w:eastAsia="Times New Roman" w:hAnsi="Times New Roman" w:cs="Times New Roman"/>
          <w:color w:val="111111"/>
          <w:sz w:val="24"/>
          <w:szCs w:val="24"/>
        </w:rPr>
      </w:pP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numPr>
          <w:ilvl w:val="0"/>
          <w:numId w:val="22"/>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Courts </w:t>
      </w:r>
      <w:r>
        <w:rPr>
          <w:rFonts w:ascii="Times New Roman" w:eastAsia="Times New Roman" w:hAnsi="Times New Roman" w:cs="Times New Roman"/>
          <w:b/>
          <w:color w:val="111111"/>
          <w:sz w:val="24"/>
          <w:szCs w:val="24"/>
          <w:u w:val="single"/>
        </w:rPr>
        <w:t>will</w:t>
      </w:r>
      <w:r>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b/>
          <w:color w:val="111111"/>
          <w:sz w:val="24"/>
          <w:szCs w:val="24"/>
          <w:u w:val="single"/>
        </w:rPr>
        <w:t>not</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u w:val="single"/>
        </w:rPr>
        <w:t>hesitate</w:t>
      </w:r>
      <w:r>
        <w:rPr>
          <w:rFonts w:ascii="Times New Roman" w:eastAsia="Times New Roman" w:hAnsi="Times New Roman" w:cs="Times New Roman"/>
          <w:color w:val="111111"/>
          <w:sz w:val="24"/>
          <w:szCs w:val="24"/>
        </w:rPr>
        <w:t xml:space="preserve"> to rule in cases regarding IEP conflicts involving due process denials.</w:t>
      </w:r>
    </w:p>
    <w:p w:rsidR="006F3461" w:rsidRDefault="009A2EF9">
      <w:pPr>
        <w:numPr>
          <w:ilvl w:val="1"/>
          <w:numId w:val="22"/>
        </w:numPr>
        <w:spacing w:after="0" w:line="240" w:lineRule="auto"/>
        <w:rPr>
          <w:rFonts w:ascii="Times New Roman" w:eastAsia="Times New Roman" w:hAnsi="Times New Roman" w:cs="Times New Roman"/>
          <w:i/>
          <w:color w:val="111111"/>
          <w:sz w:val="24"/>
          <w:szCs w:val="24"/>
        </w:rPr>
      </w:pPr>
      <w:r>
        <w:rPr>
          <w:rFonts w:ascii="Times New Roman" w:eastAsia="Times New Roman" w:hAnsi="Times New Roman" w:cs="Times New Roman"/>
          <w:i/>
          <w:color w:val="111111"/>
          <w:sz w:val="24"/>
          <w:szCs w:val="24"/>
        </w:rPr>
        <w:t>Florence County School District vs. Shannon Carter</w:t>
      </w:r>
    </w:p>
    <w:p w:rsidR="006F3461" w:rsidRDefault="009A2EF9">
      <w:pPr>
        <w:numPr>
          <w:ilvl w:val="1"/>
          <w:numId w:val="22"/>
        </w:numPr>
        <w:spacing w:after="0" w:line="240" w:lineRule="auto"/>
        <w:rPr>
          <w:rFonts w:ascii="Times New Roman" w:eastAsia="Times New Roman" w:hAnsi="Times New Roman" w:cs="Times New Roman"/>
          <w:i/>
          <w:color w:val="111111"/>
          <w:sz w:val="24"/>
          <w:szCs w:val="24"/>
        </w:rPr>
      </w:pPr>
      <w:r>
        <w:rPr>
          <w:rFonts w:ascii="Times New Roman" w:eastAsia="Times New Roman" w:hAnsi="Times New Roman" w:cs="Times New Roman"/>
          <w:i/>
          <w:color w:val="111111"/>
          <w:sz w:val="24"/>
          <w:szCs w:val="24"/>
        </w:rPr>
        <w:t>Special Ed. Due Process Denials</w:t>
      </w:r>
    </w:p>
    <w:p w:rsidR="006F3461" w:rsidRDefault="006F3461">
      <w:pPr>
        <w:spacing w:after="0" w:line="240" w:lineRule="auto"/>
        <w:rPr>
          <w:rFonts w:ascii="Times New Roman" w:eastAsia="Times New Roman" w:hAnsi="Times New Roman" w:cs="Times New Roman"/>
          <w:i/>
          <w:color w:val="111111"/>
          <w:sz w:val="24"/>
          <w:szCs w:val="24"/>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Equal Access to Assistive Technology for SWD</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numPr>
          <w:ilvl w:val="0"/>
          <w:numId w:val="24"/>
        </w:numPr>
        <w:spacing w:after="0" w:line="240" w:lineRule="auto"/>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Technology-Related Assistance for Individuals with Di</w:t>
      </w:r>
      <w:r>
        <w:rPr>
          <w:rFonts w:ascii="Times New Roman" w:eastAsia="Times New Roman" w:hAnsi="Times New Roman" w:cs="Times New Roman"/>
          <w:b/>
          <w:color w:val="111111"/>
          <w:sz w:val="24"/>
          <w:szCs w:val="24"/>
        </w:rPr>
        <w:t>sabilities Act Amendments (1994)</w:t>
      </w:r>
      <w:r>
        <w:rPr>
          <w:rFonts w:ascii="Times New Roman" w:eastAsia="Times New Roman" w:hAnsi="Times New Roman" w:cs="Times New Roman"/>
          <w:color w:val="111111"/>
          <w:sz w:val="24"/>
          <w:szCs w:val="24"/>
        </w:rPr>
        <w:t xml:space="preserve">- provides financial assistance to support systems changes that assist in the development and implementation of technology-related support for individuals with disabilities. </w:t>
      </w:r>
    </w:p>
    <w:p w:rsidR="006F3461" w:rsidRDefault="009A2EF9">
      <w:pPr>
        <w:numPr>
          <w:ilvl w:val="1"/>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Does NOT include a medical device that is surgically implanted or the replacement of that device.</w:t>
      </w:r>
    </w:p>
    <w:p w:rsidR="006F3461" w:rsidRDefault="009A2EF9">
      <w:pPr>
        <w:numPr>
          <w:ilvl w:val="1"/>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Any service that directly assists a SWD in the </w:t>
      </w:r>
      <w:r>
        <w:rPr>
          <w:rFonts w:ascii="Times New Roman" w:eastAsia="Times New Roman" w:hAnsi="Times New Roman" w:cs="Times New Roman"/>
          <w:b/>
          <w:color w:val="111111"/>
          <w:sz w:val="24"/>
          <w:szCs w:val="24"/>
          <w:u w:val="single"/>
        </w:rPr>
        <w:t>selection</w:t>
      </w: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u w:val="single"/>
        </w:rPr>
        <w:t>acquisition</w:t>
      </w:r>
      <w:r>
        <w:rPr>
          <w:rFonts w:ascii="Times New Roman" w:eastAsia="Times New Roman" w:hAnsi="Times New Roman" w:cs="Times New Roman"/>
          <w:color w:val="111111"/>
          <w:sz w:val="24"/>
          <w:szCs w:val="24"/>
        </w:rPr>
        <w:t xml:space="preserve">, or </w:t>
      </w:r>
      <w:r>
        <w:rPr>
          <w:rFonts w:ascii="Times New Roman" w:eastAsia="Times New Roman" w:hAnsi="Times New Roman" w:cs="Times New Roman"/>
          <w:b/>
          <w:color w:val="111111"/>
          <w:sz w:val="24"/>
          <w:szCs w:val="24"/>
          <w:u w:val="single"/>
        </w:rPr>
        <w:t xml:space="preserve">use of </w:t>
      </w:r>
      <w:r>
        <w:rPr>
          <w:rFonts w:ascii="Times New Roman" w:eastAsia="Times New Roman" w:hAnsi="Times New Roman" w:cs="Times New Roman"/>
          <w:color w:val="111111"/>
          <w:sz w:val="24"/>
          <w:szCs w:val="24"/>
        </w:rPr>
        <w:t>an assistive technology device.</w:t>
      </w:r>
    </w:p>
    <w:p w:rsidR="006F3461" w:rsidRDefault="009A2EF9">
      <w:pPr>
        <w:numPr>
          <w:ilvl w:val="2"/>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Services May Include</w:t>
      </w:r>
      <w:r>
        <w:rPr>
          <w:rFonts w:ascii="Times New Roman" w:eastAsia="Times New Roman" w:hAnsi="Times New Roman" w:cs="Times New Roman"/>
          <w:color w:val="111111"/>
          <w:sz w:val="24"/>
          <w:szCs w:val="24"/>
        </w:rPr>
        <w:t>:</w:t>
      </w:r>
    </w:p>
    <w:p w:rsidR="006F3461" w:rsidRDefault="009A2EF9">
      <w:pPr>
        <w:numPr>
          <w:ilvl w:val="3"/>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Purchasing/Leasing or p</w:t>
      </w:r>
      <w:r>
        <w:rPr>
          <w:rFonts w:ascii="Times New Roman" w:eastAsia="Times New Roman" w:hAnsi="Times New Roman" w:cs="Times New Roman"/>
          <w:color w:val="111111"/>
          <w:sz w:val="24"/>
          <w:szCs w:val="24"/>
        </w:rPr>
        <w:t>roviding acquisition of assistive technology by the child.</w:t>
      </w:r>
    </w:p>
    <w:p w:rsidR="006F3461" w:rsidRDefault="009A2EF9">
      <w:pPr>
        <w:numPr>
          <w:ilvl w:val="3"/>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Selecting, designing, fitting, customizing, adapting, applying, maintaining, repairing, or replacing assistive technology devices.</w:t>
      </w:r>
    </w:p>
    <w:p w:rsidR="006F3461" w:rsidRDefault="009A2EF9">
      <w:pPr>
        <w:numPr>
          <w:ilvl w:val="3"/>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Coordinating &amp; using therapies, interventions, or services with as</w:t>
      </w:r>
      <w:r>
        <w:rPr>
          <w:rFonts w:ascii="Times New Roman" w:eastAsia="Times New Roman" w:hAnsi="Times New Roman" w:cs="Times New Roman"/>
          <w:color w:val="111111"/>
          <w:sz w:val="24"/>
          <w:szCs w:val="24"/>
        </w:rPr>
        <w:t>sistive technology devices.</w:t>
      </w:r>
    </w:p>
    <w:p w:rsidR="006F3461" w:rsidRDefault="009A2EF9">
      <w:pPr>
        <w:numPr>
          <w:ilvl w:val="3"/>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Training or technical assistance for the child or family, where appropriate.</w:t>
      </w:r>
    </w:p>
    <w:p w:rsidR="006F3461" w:rsidRDefault="009A2EF9">
      <w:pPr>
        <w:numPr>
          <w:ilvl w:val="3"/>
          <w:numId w:val="2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Training or technical assistance for professionals, employers, and other individuals who provide services to, employ, or are otherwise substantially in</w:t>
      </w:r>
      <w:r>
        <w:rPr>
          <w:rFonts w:ascii="Times New Roman" w:eastAsia="Times New Roman" w:hAnsi="Times New Roman" w:cs="Times New Roman"/>
          <w:color w:val="111111"/>
          <w:sz w:val="24"/>
          <w:szCs w:val="24"/>
        </w:rPr>
        <w:t>volved in the major life functions of the child.</w:t>
      </w:r>
    </w:p>
    <w:p w:rsidR="006F3461" w:rsidRDefault="006F3461">
      <w:pPr>
        <w:spacing w:after="0" w:line="240" w:lineRule="auto"/>
        <w:jc w:val="center"/>
        <w:rPr>
          <w:rFonts w:ascii="Times New Roman" w:eastAsia="Times New Roman" w:hAnsi="Times New Roman" w:cs="Times New Roman"/>
          <w:color w:val="111111"/>
          <w:sz w:val="24"/>
          <w:szCs w:val="24"/>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Personal Data Assistants for Disabled Students</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Personal Data Assistant</w:t>
      </w:r>
      <w:r>
        <w:rPr>
          <w:rFonts w:ascii="Times New Roman" w:eastAsia="Times New Roman" w:hAnsi="Times New Roman" w:cs="Times New Roman"/>
          <w:color w:val="111111"/>
          <w:sz w:val="24"/>
          <w:szCs w:val="24"/>
        </w:rPr>
        <w:t>- versatile, personal computers that may be used for notes and serve as communication devices.</w:t>
      </w:r>
    </w:p>
    <w:p w:rsidR="006F3461" w:rsidRDefault="009A2EF9">
      <w:pPr>
        <w:spacing w:after="0" w:line="24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-PDAs are covered under the Technology-Related Assistance for Individuals with Disabilities Act.</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r>
        <w:rPr>
          <w:rFonts w:ascii="Times New Roman" w:eastAsia="Times New Roman" w:hAnsi="Times New Roman" w:cs="Times New Roman"/>
          <w:color w:val="111111"/>
          <w:sz w:val="24"/>
          <w:szCs w:val="24"/>
        </w:rPr>
        <w:tab/>
        <w:t>-Considered “Related Services” that allow students to participate in regular classrooms consistent with their IEP.</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*Trainings for any other persons who deal</w:t>
      </w:r>
      <w:r>
        <w:rPr>
          <w:rFonts w:ascii="Times New Roman" w:eastAsia="Times New Roman" w:hAnsi="Times New Roman" w:cs="Times New Roman"/>
          <w:color w:val="111111"/>
          <w:sz w:val="24"/>
          <w:szCs w:val="24"/>
        </w:rPr>
        <w:t xml:space="preserve"> directly with students using PDAs must be accommodated. </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Trainings may include:</w:t>
      </w:r>
    </w:p>
    <w:p w:rsidR="006F3461" w:rsidRDefault="009A2EF9">
      <w:pPr>
        <w:numPr>
          <w:ilvl w:val="0"/>
          <w:numId w:val="21"/>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 understanding of Section 504, ADA, and the IDEA/IDEIA</w:t>
      </w:r>
    </w:p>
    <w:p w:rsidR="006F3461" w:rsidRDefault="009A2EF9">
      <w:pPr>
        <w:numPr>
          <w:ilvl w:val="0"/>
          <w:numId w:val="21"/>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 understanding of their responsibilities in providing accommodations.</w:t>
      </w:r>
    </w:p>
    <w:p w:rsidR="006F3461" w:rsidRDefault="009A2EF9">
      <w:pPr>
        <w:numPr>
          <w:ilvl w:val="0"/>
          <w:numId w:val="21"/>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 understanding of the rights of the child wi</w:t>
      </w:r>
      <w:r>
        <w:rPr>
          <w:rFonts w:ascii="Times New Roman" w:eastAsia="Times New Roman" w:hAnsi="Times New Roman" w:cs="Times New Roman"/>
          <w:color w:val="111111"/>
          <w:sz w:val="24"/>
          <w:szCs w:val="24"/>
        </w:rPr>
        <w:t>th disabilities.</w:t>
      </w:r>
    </w:p>
    <w:p w:rsidR="006F3461" w:rsidRDefault="009A2EF9">
      <w:pPr>
        <w:numPr>
          <w:ilvl w:val="0"/>
          <w:numId w:val="21"/>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 understanding of how accommodations &amp; modifications should be provided.</w:t>
      </w:r>
    </w:p>
    <w:p w:rsidR="006F3461" w:rsidRDefault="006F3461">
      <w:pPr>
        <w:spacing w:after="0" w:line="240" w:lineRule="auto"/>
        <w:jc w:val="center"/>
        <w:rPr>
          <w:rFonts w:ascii="Times New Roman" w:eastAsia="Times New Roman" w:hAnsi="Times New Roman" w:cs="Times New Roman"/>
          <w:b/>
          <w:color w:val="111111"/>
          <w:sz w:val="24"/>
          <w:szCs w:val="24"/>
          <w:u w:val="single"/>
        </w:rPr>
      </w:pPr>
    </w:p>
    <w:p w:rsidR="006F3461" w:rsidRDefault="006F3461">
      <w:pPr>
        <w:spacing w:after="0" w:line="240" w:lineRule="auto"/>
        <w:jc w:val="center"/>
        <w:rPr>
          <w:rFonts w:ascii="Times New Roman" w:eastAsia="Times New Roman" w:hAnsi="Times New Roman" w:cs="Times New Roman"/>
          <w:b/>
          <w:color w:val="111111"/>
          <w:sz w:val="24"/>
          <w:szCs w:val="24"/>
          <w:u w:val="single"/>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Program Review &amp; Changes</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-IEPs must be reviewed </w:t>
      </w:r>
      <w:r>
        <w:rPr>
          <w:rFonts w:ascii="Times New Roman" w:eastAsia="Times New Roman" w:hAnsi="Times New Roman" w:cs="Times New Roman"/>
          <w:b/>
          <w:color w:val="111111"/>
          <w:sz w:val="24"/>
          <w:szCs w:val="24"/>
          <w:u w:val="single"/>
        </w:rPr>
        <w:t>annually</w:t>
      </w:r>
      <w:r>
        <w:rPr>
          <w:rFonts w:ascii="Times New Roman" w:eastAsia="Times New Roman" w:hAnsi="Times New Roman" w:cs="Times New Roman"/>
          <w:color w:val="111111"/>
          <w:sz w:val="24"/>
          <w:szCs w:val="24"/>
        </w:rPr>
        <w:t xml:space="preserve"> to ensure the educational needs of the child are being met.</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-Any changes require parent notification.</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-If parents are dissatisfied with the changes, a hearing may be scheduled to resolve the issue.</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-If the process is unsuccessful, parents may appeal the d</w:t>
      </w:r>
      <w:r>
        <w:rPr>
          <w:rFonts w:ascii="Times New Roman" w:eastAsia="Times New Roman" w:hAnsi="Times New Roman" w:cs="Times New Roman"/>
          <w:color w:val="111111"/>
          <w:sz w:val="24"/>
          <w:szCs w:val="24"/>
        </w:rPr>
        <w:t>ecision to the state agency and the court system.</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ab/>
        <w:t>--This process serves as a checks and balances and due process rights are being satisfied, as required by the ADA.</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-If changes to an IEP are necessary after the annual review meeting, the LEA may agree no</w:t>
      </w:r>
      <w:r>
        <w:rPr>
          <w:rFonts w:ascii="Times New Roman" w:eastAsia="Times New Roman" w:hAnsi="Times New Roman" w:cs="Times New Roman"/>
          <w:color w:val="111111"/>
          <w:sz w:val="24"/>
          <w:szCs w:val="24"/>
        </w:rPr>
        <w:t>t to meet at an IEP meeting to make the changes, but instead may develop a written document to amend the current IEP.</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Burden of Proof</w:t>
      </w:r>
      <w:r>
        <w:rPr>
          <w:rFonts w:ascii="Times New Roman" w:eastAsia="Times New Roman" w:hAnsi="Times New Roman" w:cs="Times New Roman"/>
          <w:color w:val="111111"/>
          <w:sz w:val="24"/>
          <w:szCs w:val="24"/>
        </w:rPr>
        <w:t>- There is an ongoing problem between parents of disabled children and school districts regarding where the burden of proo</w:t>
      </w:r>
      <w:r>
        <w:rPr>
          <w:rFonts w:ascii="Times New Roman" w:eastAsia="Times New Roman" w:hAnsi="Times New Roman" w:cs="Times New Roman"/>
          <w:color w:val="111111"/>
          <w:sz w:val="24"/>
          <w:szCs w:val="24"/>
        </w:rPr>
        <w:t>f lies in IEP court cases.</w:t>
      </w:r>
    </w:p>
    <w:p w:rsidR="006F3461" w:rsidRDefault="009A2EF9">
      <w:pPr>
        <w:numPr>
          <w:ilvl w:val="0"/>
          <w:numId w:val="23"/>
        </w:numPr>
        <w:spacing w:after="0" w:line="240" w:lineRule="auto"/>
        <w:rPr>
          <w:rFonts w:ascii="Times New Roman" w:eastAsia="Times New Roman" w:hAnsi="Times New Roman" w:cs="Times New Roman"/>
          <w:i/>
          <w:color w:val="111111"/>
          <w:sz w:val="24"/>
          <w:szCs w:val="24"/>
        </w:rPr>
      </w:pPr>
      <w:r>
        <w:rPr>
          <w:rFonts w:ascii="Times New Roman" w:eastAsia="Times New Roman" w:hAnsi="Times New Roman" w:cs="Times New Roman"/>
          <w:i/>
          <w:color w:val="111111"/>
          <w:sz w:val="24"/>
          <w:szCs w:val="24"/>
        </w:rPr>
        <w:t>Schaffer v. Weast</w:t>
      </w:r>
      <w:r>
        <w:rPr>
          <w:rFonts w:ascii="Times New Roman" w:eastAsia="Times New Roman" w:hAnsi="Times New Roman" w:cs="Times New Roman"/>
          <w:color w:val="111111"/>
          <w:sz w:val="24"/>
          <w:szCs w:val="24"/>
        </w:rPr>
        <w:t xml:space="preserve"> (2005) Supreme Court ruled that the burden of proof in a hearing challenging an IEP will now reside on the party seeking relief. </w:t>
      </w:r>
    </w:p>
    <w:p w:rsidR="006F3461" w:rsidRDefault="009A2EF9">
      <w:pPr>
        <w:numPr>
          <w:ilvl w:val="1"/>
          <w:numId w:val="23"/>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This decision has regulated the burden of proof in due process hearings.</w:t>
      </w:r>
    </w:p>
    <w:p w:rsidR="006F3461" w:rsidRDefault="009A2EF9">
      <w:pPr>
        <w:spacing w:after="0" w:line="240" w:lineRule="auto"/>
        <w:rPr>
          <w:rFonts w:ascii="Times New Roman" w:eastAsia="Times New Roman" w:hAnsi="Times New Roman" w:cs="Times New Roman"/>
          <w:color w:val="111111"/>
          <w:sz w:val="24"/>
          <w:szCs w:val="24"/>
        </w:rPr>
      </w:pP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247650</wp:posOffset>
            </wp:positionV>
            <wp:extent cx="4914900" cy="515907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914900" cy="5159070"/>
                    </a:xfrm>
                    <a:prstGeom prst="rect">
                      <a:avLst/>
                    </a:prstGeom>
                    <a:ln/>
                  </pic:spPr>
                </pic:pic>
              </a:graphicData>
            </a:graphic>
          </wp:anchor>
        </w:drawing>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b/>
          <w:color w:val="111111"/>
          <w:sz w:val="24"/>
          <w:szCs w:val="24"/>
          <w:u w:val="single"/>
        </w:rPr>
        <w:t xml:space="preserve">Section 504 </w:t>
      </w:r>
      <w:r>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b/>
          <w:color w:val="111111"/>
          <w:sz w:val="24"/>
          <w:szCs w:val="24"/>
        </w:rPr>
        <w:br/>
        <w:t xml:space="preserve">     </w:t>
      </w:r>
      <w:r>
        <w:rPr>
          <w:rFonts w:ascii="Times New Roman" w:eastAsia="Times New Roman" w:hAnsi="Times New Roman" w:cs="Times New Roman"/>
          <w:b/>
          <w:color w:val="111111"/>
          <w:sz w:val="24"/>
          <w:szCs w:val="24"/>
          <w:u w:val="single"/>
        </w:rPr>
        <w:t>RHA 1973</w:t>
      </w:r>
    </w:p>
    <w:p w:rsidR="006F3461" w:rsidRDefault="006F3461">
      <w:pPr>
        <w:spacing w:after="0" w:line="240" w:lineRule="auto"/>
        <w:ind w:right="-900"/>
        <w:rPr>
          <w:rFonts w:ascii="Times New Roman" w:eastAsia="Times New Roman" w:hAnsi="Times New Roman" w:cs="Times New Roman"/>
          <w:color w:val="111111"/>
          <w:sz w:val="24"/>
          <w:szCs w:val="24"/>
        </w:rPr>
      </w:pPr>
    </w:p>
    <w:p w:rsidR="006F3461" w:rsidRDefault="009A2EF9">
      <w:pPr>
        <w:numPr>
          <w:ilvl w:val="0"/>
          <w:numId w:val="13"/>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Students who qualify under section 504 are provided an Individual Accommodation Plan (IAP)</w:t>
      </w:r>
    </w:p>
    <w:p w:rsidR="006F3461" w:rsidRDefault="009A2EF9">
      <w:pPr>
        <w:numPr>
          <w:ilvl w:val="0"/>
          <w:numId w:val="13"/>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IAP identifies the students disability (Physical or Mental impairment that substantially limits one or more major life activities), a</w:t>
      </w:r>
      <w:r>
        <w:rPr>
          <w:rFonts w:ascii="Times New Roman" w:eastAsia="Times New Roman" w:hAnsi="Times New Roman" w:cs="Times New Roman"/>
          <w:color w:val="111111"/>
          <w:sz w:val="24"/>
          <w:szCs w:val="24"/>
        </w:rPr>
        <w:t xml:space="preserve">nd the access to the school’s regular education program. </w:t>
      </w:r>
    </w:p>
    <w:p w:rsidR="006F3461" w:rsidRDefault="009A2EF9">
      <w:pPr>
        <w:spacing w:after="0" w:line="240" w:lineRule="auto"/>
        <w:ind w:right="-900"/>
        <w:rPr>
          <w:rFonts w:ascii="Times New Roman" w:eastAsia="Times New Roman" w:hAnsi="Times New Roman" w:cs="Times New Roman"/>
          <w:b/>
          <w:color w:val="111111"/>
          <w:sz w:val="24"/>
          <w:szCs w:val="24"/>
          <w:u w:val="single"/>
        </w:rPr>
      </w:pPr>
      <w:r>
        <w:rPr>
          <w:rFonts w:ascii="Times New Roman" w:eastAsia="Times New Roman" w:hAnsi="Times New Roman" w:cs="Times New Roman"/>
          <w:b/>
          <w:color w:val="111111"/>
          <w:sz w:val="24"/>
          <w:szCs w:val="24"/>
          <w:u w:val="single"/>
        </w:rPr>
        <w:t>Major Life Activities:</w:t>
      </w:r>
    </w:p>
    <w:p w:rsidR="006F3461" w:rsidRDefault="009A2EF9">
      <w:p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-Caring for oneself</w:t>
      </w:r>
    </w:p>
    <w:p w:rsidR="006F3461" w:rsidRDefault="009A2EF9">
      <w:p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-Manual Tasks</w:t>
      </w:r>
    </w:p>
    <w:p w:rsidR="006F3461" w:rsidRDefault="009A2EF9">
      <w:p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-Sensory Activities</w:t>
      </w:r>
    </w:p>
    <w:p w:rsidR="006F3461" w:rsidRDefault="009A2EF9">
      <w:p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-Concentrating</w:t>
      </w:r>
    </w:p>
    <w:p w:rsidR="006F3461" w:rsidRDefault="009A2EF9">
      <w:p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-Communicating</w:t>
      </w:r>
    </w:p>
    <w:p w:rsidR="006F3461" w:rsidRDefault="009A2EF9">
      <w:pPr>
        <w:numPr>
          <w:ilvl w:val="0"/>
          <w:numId w:val="25"/>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Assessments by a Student Support Team will determine if a student qualifies for a 504 plan</w:t>
      </w:r>
    </w:p>
    <w:p w:rsidR="006F3461" w:rsidRDefault="009A2EF9">
      <w:pPr>
        <w:numPr>
          <w:ilvl w:val="1"/>
          <w:numId w:val="25"/>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Student Support Teams Include:</w:t>
      </w:r>
    </w:p>
    <w:p w:rsidR="006F3461" w:rsidRDefault="009A2EF9">
      <w:pPr>
        <w:numPr>
          <w:ilvl w:val="2"/>
          <w:numId w:val="25"/>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Parent/Legal Guardian</w:t>
      </w:r>
    </w:p>
    <w:p w:rsidR="006F3461" w:rsidRDefault="009A2EF9">
      <w:pPr>
        <w:numPr>
          <w:ilvl w:val="2"/>
          <w:numId w:val="25"/>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Student’s Teacher(s)</w:t>
      </w:r>
    </w:p>
    <w:p w:rsidR="006F3461" w:rsidRDefault="009A2EF9">
      <w:pPr>
        <w:numPr>
          <w:ilvl w:val="2"/>
          <w:numId w:val="25"/>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Student (When Appropriate)</w:t>
      </w:r>
    </w:p>
    <w:p w:rsidR="006F3461" w:rsidRDefault="009A2EF9">
      <w:pPr>
        <w:numPr>
          <w:ilvl w:val="2"/>
          <w:numId w:val="25"/>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Administrative Representative</w:t>
      </w:r>
    </w:p>
    <w:p w:rsidR="006F3461" w:rsidRDefault="006F3461">
      <w:pPr>
        <w:spacing w:after="0" w:line="240" w:lineRule="auto"/>
        <w:ind w:right="-900"/>
        <w:rPr>
          <w:rFonts w:ascii="Times New Roman" w:eastAsia="Times New Roman" w:hAnsi="Times New Roman" w:cs="Times New Roman"/>
          <w:color w:val="111111"/>
          <w:sz w:val="24"/>
          <w:szCs w:val="24"/>
        </w:rPr>
      </w:pPr>
    </w:p>
    <w:p w:rsidR="006F3461" w:rsidRDefault="009A2EF9">
      <w:pPr>
        <w:spacing w:after="0" w:line="240" w:lineRule="auto"/>
        <w:ind w:right="-900"/>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The Student Support Team document</w:t>
      </w:r>
      <w:r>
        <w:rPr>
          <w:rFonts w:ascii="Times New Roman" w:eastAsia="Times New Roman" w:hAnsi="Times New Roman" w:cs="Times New Roman"/>
          <w:b/>
          <w:color w:val="111111"/>
          <w:sz w:val="24"/>
          <w:szCs w:val="24"/>
        </w:rPr>
        <w:t>s the following items in the IAP:</w:t>
      </w:r>
    </w:p>
    <w:p w:rsidR="006F3461" w:rsidRDefault="009A2EF9">
      <w:pPr>
        <w:numPr>
          <w:ilvl w:val="0"/>
          <w:numId w:val="26"/>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Specific Teaching Strategies</w:t>
      </w:r>
    </w:p>
    <w:p w:rsidR="006F3461" w:rsidRDefault="009A2EF9">
      <w:pPr>
        <w:numPr>
          <w:ilvl w:val="0"/>
          <w:numId w:val="26"/>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Nature of the student’s disability</w:t>
      </w:r>
    </w:p>
    <w:p w:rsidR="006F3461" w:rsidRDefault="009A2EF9">
      <w:pPr>
        <w:numPr>
          <w:ilvl w:val="0"/>
          <w:numId w:val="26"/>
        </w:numPr>
        <w:spacing w:after="0" w:line="240" w:lineRule="auto"/>
        <w:ind w:right="-9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Student-Specific Individualized Interventions &amp; Accommodations</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The ADA Amendments Act of 2008</w:t>
      </w:r>
    </w:p>
    <w:p w:rsidR="006F3461" w:rsidRDefault="009A2EF9">
      <w:pPr>
        <w:numPr>
          <w:ilvl w:val="0"/>
          <w:numId w:val="2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September 25, 2008- Amendments to the ADA were made to clarify </w:t>
      </w:r>
      <w:r>
        <w:rPr>
          <w:rFonts w:ascii="Times New Roman" w:eastAsia="Times New Roman" w:hAnsi="Times New Roman" w:cs="Times New Roman"/>
          <w:color w:val="111111"/>
          <w:sz w:val="24"/>
          <w:szCs w:val="24"/>
        </w:rPr>
        <w:t xml:space="preserve">and reiterate who is covered by the law’s civil rights protections. </w:t>
      </w:r>
    </w:p>
    <w:p w:rsidR="006F3461" w:rsidRDefault="009A2EF9">
      <w:pPr>
        <w:numPr>
          <w:ilvl w:val="1"/>
          <w:numId w:val="2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Encompasses more impairments that substantially affect daily major life activities.</w:t>
      </w:r>
    </w:p>
    <w:p w:rsidR="006F3461" w:rsidRDefault="009A2EF9">
      <w:pPr>
        <w:numPr>
          <w:ilvl w:val="2"/>
          <w:numId w:val="2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Clarified coverage of impairments that are episodic or in remission.</w:t>
      </w:r>
    </w:p>
    <w:p w:rsidR="006F3461" w:rsidRDefault="009A2EF9">
      <w:pPr>
        <w:numPr>
          <w:ilvl w:val="3"/>
          <w:numId w:val="2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Some examples of such impairments: epilepsy, PTSD, </w:t>
      </w:r>
    </w:p>
    <w:p w:rsidR="006F3461" w:rsidRDefault="009A2EF9">
      <w:pPr>
        <w:numPr>
          <w:ilvl w:val="0"/>
          <w:numId w:val="2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Amendments became effective January 1, 2009</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Case Study Group Exercise:</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Directions:</w:t>
      </w:r>
      <w:r>
        <w:rPr>
          <w:rFonts w:ascii="Times New Roman" w:eastAsia="Times New Roman" w:hAnsi="Times New Roman" w:cs="Times New Roman"/>
          <w:color w:val="111111"/>
          <w:sz w:val="24"/>
          <w:szCs w:val="24"/>
        </w:rPr>
        <w:t xml:space="preserve"> Break up into small groups. Read your assigned scenario, and then the assigned reading from Chapter 5. Use text to analyze the case study and answer the corresponding questions. Report your findings to the cohort. </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Group 1</w:t>
      </w:r>
      <w:r>
        <w:rPr>
          <w:rFonts w:ascii="Times New Roman" w:eastAsia="Times New Roman" w:hAnsi="Times New Roman" w:cs="Times New Roman"/>
          <w:color w:val="111111"/>
          <w:sz w:val="24"/>
          <w:szCs w:val="24"/>
        </w:rPr>
        <w:t xml:space="preserve"> “Student Disability &amp; Inclusion</w:t>
      </w:r>
      <w:r>
        <w:rPr>
          <w:rFonts w:ascii="Times New Roman" w:eastAsia="Times New Roman" w:hAnsi="Times New Roman" w:cs="Times New Roman"/>
          <w:color w:val="111111"/>
          <w:sz w:val="24"/>
          <w:szCs w:val="24"/>
        </w:rPr>
        <w:t xml:space="preserve"> Decisions”</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Tony</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Ashton</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Jessica</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Dr. Larson</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David Sterns is a first-year principal of a middle school in an upper-class community in the eastern United States. The district has an outstanding reputation for its academic program. Sterns admittedly is not as </w:t>
      </w:r>
      <w:r>
        <w:rPr>
          <w:rFonts w:ascii="Times New Roman" w:eastAsia="Times New Roman" w:hAnsi="Times New Roman" w:cs="Times New Roman"/>
          <w:color w:val="111111"/>
          <w:sz w:val="24"/>
          <w:szCs w:val="24"/>
        </w:rPr>
        <w:t>familiar with all issues involving disabled students as a more experienced administrator might be. The parents of a moderately menttally retareded student requested that their daughter be placed in the regular classroom on a full-time basis. Sterns was onl</w:t>
      </w:r>
      <w:r>
        <w:rPr>
          <w:rFonts w:ascii="Times New Roman" w:eastAsia="Times New Roman" w:hAnsi="Times New Roman" w:cs="Times New Roman"/>
          <w:color w:val="111111"/>
          <w:sz w:val="24"/>
          <w:szCs w:val="24"/>
        </w:rPr>
        <w:t xml:space="preserve">y willing to place her in regular education classes for nonacademic subjects and into special education classes for the academic courses. The parents are upset with his decision. </w:t>
      </w: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Questions:</w:t>
      </w:r>
    </w:p>
    <w:p w:rsidR="006F3461" w:rsidRDefault="009A2EF9">
      <w:pPr>
        <w:numPr>
          <w:ilvl w:val="0"/>
          <w:numId w:val="19"/>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Is Sterns justified in his decision? Why or why not?</w:t>
      </w:r>
    </w:p>
    <w:p w:rsidR="006F3461" w:rsidRDefault="009A2EF9">
      <w:pPr>
        <w:numPr>
          <w:ilvl w:val="0"/>
          <w:numId w:val="19"/>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Is the reque</w:t>
      </w:r>
      <w:r>
        <w:rPr>
          <w:rFonts w:ascii="Times New Roman" w:eastAsia="Times New Roman" w:hAnsi="Times New Roman" w:cs="Times New Roman"/>
          <w:color w:val="111111"/>
          <w:sz w:val="24"/>
          <w:szCs w:val="24"/>
        </w:rPr>
        <w:t>st by the parents a reasonable one? Why or why not?</w:t>
      </w:r>
    </w:p>
    <w:p w:rsidR="006F3461" w:rsidRDefault="009A2EF9">
      <w:pPr>
        <w:numPr>
          <w:ilvl w:val="0"/>
          <w:numId w:val="19"/>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What does special education law suggest with respect to inclusion?</w:t>
      </w:r>
    </w:p>
    <w:p w:rsidR="006F3461" w:rsidRDefault="009A2EF9">
      <w:pPr>
        <w:numPr>
          <w:ilvl w:val="0"/>
          <w:numId w:val="19"/>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What process should be initiated to respond to the parents’ request?</w:t>
      </w:r>
    </w:p>
    <w:p w:rsidR="006F3461" w:rsidRDefault="009A2EF9">
      <w:pPr>
        <w:numPr>
          <w:ilvl w:val="0"/>
          <w:numId w:val="19"/>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How would the law apply in this case?</w:t>
      </w:r>
    </w:p>
    <w:p w:rsidR="006F3461" w:rsidRDefault="009A2EF9">
      <w:pPr>
        <w:numPr>
          <w:ilvl w:val="0"/>
          <w:numId w:val="19"/>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What are the administrative implications of this case?</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 - - - - - - - - - - - - - - - - - - - - - - - - - - - - - - - - - - - - - - - - - - - - - - - - - - - - - - - - - - - - - - - - - </w:t>
      </w: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Group 2</w:t>
      </w:r>
      <w:r>
        <w:rPr>
          <w:rFonts w:ascii="Times New Roman" w:eastAsia="Times New Roman" w:hAnsi="Times New Roman" w:cs="Times New Roman"/>
          <w:color w:val="111111"/>
          <w:sz w:val="24"/>
          <w:szCs w:val="24"/>
        </w:rPr>
        <w:t xml:space="preserve"> “A Disabled Student &amp; Related Services”</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Brandy</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Michelle</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Mo</w:t>
      </w:r>
      <w:r>
        <w:rPr>
          <w:rFonts w:ascii="Times New Roman" w:eastAsia="Times New Roman" w:hAnsi="Times New Roman" w:cs="Times New Roman"/>
          <w:color w:val="111111"/>
          <w:sz w:val="24"/>
          <w:szCs w:val="24"/>
        </w:rPr>
        <w:t>lly</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Nick</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Brittany</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Debbie Young is a seasoned high school principal. She served as a special education teacher and as an assistant principal in a progressive, affluent school district in the South. She is approached by the parents of a severely disabled ten</w:t>
      </w:r>
      <w:r>
        <w:rPr>
          <w:rFonts w:ascii="Times New Roman" w:eastAsia="Times New Roman" w:hAnsi="Times New Roman" w:cs="Times New Roman"/>
          <w:color w:val="111111"/>
          <w:sz w:val="24"/>
          <w:szCs w:val="24"/>
        </w:rPr>
        <w:t>th-grade student, Jonathan, requesting that a full-time nurse be provided under the label of “related services”. Jonathan has multiple disabilities requiring constant care by a specially trained nurse. He is prfoundly mentally disabled, has spastic quadrip</w:t>
      </w:r>
      <w:r>
        <w:rPr>
          <w:rFonts w:ascii="Times New Roman" w:eastAsia="Times New Roman" w:hAnsi="Times New Roman" w:cs="Times New Roman"/>
          <w:color w:val="111111"/>
          <w:sz w:val="24"/>
          <w:szCs w:val="24"/>
        </w:rPr>
        <w:t xml:space="preserve">legia, and has a seizure disorder. Young refuses the parents’ request due to extraordinary expense and a view that the school is not the most appropriate placement for Jonathan. </w:t>
      </w: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Questions:</w:t>
      </w:r>
    </w:p>
    <w:p w:rsidR="006F3461" w:rsidRDefault="009A2EF9">
      <w:pPr>
        <w:numPr>
          <w:ilvl w:val="0"/>
          <w:numId w:val="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Is Young’s decision defensible? Why or why not?</w:t>
      </w:r>
    </w:p>
    <w:p w:rsidR="006F3461" w:rsidRDefault="009A2EF9">
      <w:pPr>
        <w:numPr>
          <w:ilvl w:val="0"/>
          <w:numId w:val="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Is the parents’ re</w:t>
      </w:r>
      <w:r>
        <w:rPr>
          <w:rFonts w:ascii="Times New Roman" w:eastAsia="Times New Roman" w:hAnsi="Times New Roman" w:cs="Times New Roman"/>
          <w:color w:val="111111"/>
          <w:sz w:val="24"/>
          <w:szCs w:val="24"/>
        </w:rPr>
        <w:t>quest reasonable under the law? Why or why not?</w:t>
      </w:r>
    </w:p>
    <w:p w:rsidR="006F3461" w:rsidRDefault="009A2EF9">
      <w:pPr>
        <w:numPr>
          <w:ilvl w:val="0"/>
          <w:numId w:val="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Is the provision of a nurse a related service if it is necessary for Jonathan to receive an appropriate education? Why or why not?</w:t>
      </w:r>
    </w:p>
    <w:p w:rsidR="006F3461" w:rsidRDefault="009A2EF9">
      <w:pPr>
        <w:numPr>
          <w:ilvl w:val="0"/>
          <w:numId w:val="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How do you think a court would rule in this case? Provide a rationale for you</w:t>
      </w:r>
      <w:r>
        <w:rPr>
          <w:rFonts w:ascii="Times New Roman" w:eastAsia="Times New Roman" w:hAnsi="Times New Roman" w:cs="Times New Roman"/>
          <w:color w:val="111111"/>
          <w:sz w:val="24"/>
          <w:szCs w:val="24"/>
        </w:rPr>
        <w:t>r response.</w:t>
      </w:r>
    </w:p>
    <w:p w:rsidR="006F3461" w:rsidRDefault="009A2EF9">
      <w:pPr>
        <w:numPr>
          <w:ilvl w:val="0"/>
          <w:numId w:val="7"/>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What are the administrative implications of this case?</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 - - - - - - - - - - - - - - - - - - - - - - - - - - - - - - - - - - - - - - - - - - - - - - - - - - - - - - - - - - - - - - - - - </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Group 3</w:t>
      </w:r>
      <w:r>
        <w:rPr>
          <w:rFonts w:ascii="Times New Roman" w:eastAsia="Times New Roman" w:hAnsi="Times New Roman" w:cs="Times New Roman"/>
          <w:color w:val="111111"/>
          <w:sz w:val="24"/>
          <w:szCs w:val="24"/>
        </w:rPr>
        <w:t xml:space="preserve"> “SWD Reported to Law Enforcement”</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Amanda</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Cod</w:t>
      </w:r>
      <w:r>
        <w:rPr>
          <w:rFonts w:ascii="Times New Roman" w:eastAsia="Times New Roman" w:hAnsi="Times New Roman" w:cs="Times New Roman"/>
          <w:color w:val="111111"/>
          <w:sz w:val="24"/>
          <w:szCs w:val="24"/>
        </w:rPr>
        <w:t>ie</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Dakota</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Saretta</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Sam</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 student with disabilities in a small high school in a very close-knit community shared her prescribed medication with another student, which resulted in the assistant principal reporting her to the police, although the student showed no signs of having b</w:t>
      </w:r>
      <w:r>
        <w:rPr>
          <w:rFonts w:ascii="Times New Roman" w:eastAsia="Times New Roman" w:hAnsi="Times New Roman" w:cs="Times New Roman"/>
          <w:color w:val="111111"/>
          <w:sz w:val="24"/>
          <w:szCs w:val="24"/>
        </w:rPr>
        <w:t>een harmed by the medication.</w:t>
      </w: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Questions:</w:t>
      </w:r>
    </w:p>
    <w:p w:rsidR="006F3461" w:rsidRDefault="009A2EF9">
      <w:pPr>
        <w:numPr>
          <w:ilvl w:val="0"/>
          <w:numId w:val="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How would you assess the assistant principal’s action?</w:t>
      </w:r>
    </w:p>
    <w:p w:rsidR="006F3461" w:rsidRDefault="009A2EF9">
      <w:pPr>
        <w:numPr>
          <w:ilvl w:val="0"/>
          <w:numId w:val="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Is his action justified? If so, why? If not, why not?</w:t>
      </w:r>
    </w:p>
    <w:p w:rsidR="006F3461" w:rsidRDefault="009A2EF9">
      <w:pPr>
        <w:numPr>
          <w:ilvl w:val="0"/>
          <w:numId w:val="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Were other options available to the assistant principal? If so, please identify and provide rationale for </w:t>
      </w:r>
      <w:r>
        <w:rPr>
          <w:rFonts w:ascii="Times New Roman" w:eastAsia="Times New Roman" w:hAnsi="Times New Roman" w:cs="Times New Roman"/>
          <w:color w:val="111111"/>
          <w:sz w:val="24"/>
          <w:szCs w:val="24"/>
        </w:rPr>
        <w:t>these options.</w:t>
      </w:r>
    </w:p>
    <w:p w:rsidR="006F3461" w:rsidRDefault="009A2EF9">
      <w:pPr>
        <w:numPr>
          <w:ilvl w:val="0"/>
          <w:numId w:val="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Does the child with disabilities have a valid legal claim against the assistant principal? If so, why? If not, why not?</w:t>
      </w:r>
    </w:p>
    <w:p w:rsidR="006F3461" w:rsidRDefault="009A2EF9">
      <w:pPr>
        <w:numPr>
          <w:ilvl w:val="0"/>
          <w:numId w:val="4"/>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How do you feel the courts would view school leaders sharing their investigation results with law enforcement agents?</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 - - - - - - - - - - - - - - - - - - - - - - - - - - - - - - - - - - - - - - - - - - - - - - - - - - - - - - - - - - - - - - - - - </w:t>
      </w:r>
    </w:p>
    <w:p w:rsidR="006F3461" w:rsidRDefault="006F3461">
      <w:pPr>
        <w:spacing w:after="0" w:line="240" w:lineRule="auto"/>
        <w:rPr>
          <w:rFonts w:ascii="Times New Roman" w:eastAsia="Times New Roman" w:hAnsi="Times New Roman" w:cs="Times New Roman"/>
          <w:color w:val="111111"/>
          <w:sz w:val="24"/>
          <w:szCs w:val="24"/>
        </w:rPr>
      </w:pP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Group 4</w:t>
      </w:r>
      <w:r>
        <w:rPr>
          <w:rFonts w:ascii="Times New Roman" w:eastAsia="Times New Roman" w:hAnsi="Times New Roman" w:cs="Times New Roman"/>
          <w:color w:val="111111"/>
          <w:sz w:val="24"/>
          <w:szCs w:val="24"/>
        </w:rPr>
        <w:t xml:space="preserve"> “Isolation &amp; Restraint”</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Amy</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Cory</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Crystal</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Dustin</w:t>
      </w:r>
    </w:p>
    <w:p w:rsidR="006F3461" w:rsidRDefault="009A2EF9">
      <w:pPr>
        <w:spacing w:after="0" w:line="240" w:lineRule="auto"/>
        <w:jc w:val="right"/>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Angelica</w:t>
      </w:r>
    </w:p>
    <w:p w:rsidR="006F3461" w:rsidRDefault="009A2EF9">
      <w:p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One of your most effective teachers with sixteen years of</w:t>
      </w:r>
      <w:r>
        <w:rPr>
          <w:rFonts w:ascii="Times New Roman" w:eastAsia="Times New Roman" w:hAnsi="Times New Roman" w:cs="Times New Roman"/>
          <w:color w:val="111111"/>
          <w:sz w:val="24"/>
          <w:szCs w:val="24"/>
        </w:rPr>
        <w:t xml:space="preserve"> experience has used unorthodox disciplinary practices to curtail misbehavior involving middle school students with disabilities. You were informed of her methods by another teacher. The teacher allegedly used isolation and restraint measures that could cr</w:t>
      </w:r>
      <w:r>
        <w:rPr>
          <w:rFonts w:ascii="Times New Roman" w:eastAsia="Times New Roman" w:hAnsi="Times New Roman" w:cs="Times New Roman"/>
          <w:color w:val="111111"/>
          <w:sz w:val="24"/>
          <w:szCs w:val="24"/>
        </w:rPr>
        <w:t xml:space="preserve">eate safety risks for students. </w:t>
      </w:r>
    </w:p>
    <w:p w:rsidR="006F3461" w:rsidRDefault="009A2EF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u w:val="single"/>
        </w:rPr>
        <w:t>Questions:</w:t>
      </w:r>
    </w:p>
    <w:p w:rsidR="006F3461" w:rsidRDefault="009A2EF9">
      <w:pPr>
        <w:numPr>
          <w:ilvl w:val="0"/>
          <w:numId w:val="20"/>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How would you respond to this development?</w:t>
      </w:r>
    </w:p>
    <w:p w:rsidR="006F3461" w:rsidRDefault="009A2EF9">
      <w:pPr>
        <w:numPr>
          <w:ilvl w:val="0"/>
          <w:numId w:val="20"/>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If these allegations are deemed to be valid, what action would you take?</w:t>
      </w:r>
    </w:p>
    <w:p w:rsidR="006F3461" w:rsidRDefault="009A2EF9">
      <w:pPr>
        <w:numPr>
          <w:ilvl w:val="0"/>
          <w:numId w:val="20"/>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Are disciplinary measures appropriate for the teacher? Why? Why not?</w:t>
      </w:r>
    </w:p>
    <w:p w:rsidR="006F3461" w:rsidRDefault="009A2EF9">
      <w:pPr>
        <w:numPr>
          <w:ilvl w:val="0"/>
          <w:numId w:val="20"/>
        </w:numPr>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What might be the consequen</w:t>
      </w:r>
      <w:r>
        <w:rPr>
          <w:rFonts w:ascii="Times New Roman" w:eastAsia="Times New Roman" w:hAnsi="Times New Roman" w:cs="Times New Roman"/>
          <w:color w:val="111111"/>
          <w:sz w:val="24"/>
          <w:szCs w:val="24"/>
        </w:rPr>
        <w:t>ces for you and the teacher if you fail to act?</w:t>
      </w:r>
    </w:p>
    <w:p w:rsidR="006F3461" w:rsidRDefault="006F3461">
      <w:pPr>
        <w:spacing w:after="0" w:line="240" w:lineRule="auto"/>
        <w:rPr>
          <w:rFonts w:ascii="Times New Roman" w:eastAsia="Times New Roman" w:hAnsi="Times New Roman" w:cs="Times New Roman"/>
          <w:color w:val="111111"/>
          <w:sz w:val="24"/>
          <w:szCs w:val="24"/>
        </w:rPr>
      </w:pPr>
    </w:p>
    <w:sectPr w:rsidR="006F34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default"/>
  </w:font>
  <w:font w:name="Noto Sans Symbols">
    <w:altName w:val="Calibri"/>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440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DD1B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71468"/>
    <w:multiLevelType w:val="multilevel"/>
    <w:tmpl w:val="FFFFFFFF"/>
    <w:lvl w:ilvl="0">
      <w:start w:val="1"/>
      <w:numFmt w:val="bullet"/>
      <w:lvlText w:val="●"/>
      <w:lvlJc w:val="left"/>
      <w:pPr>
        <w:ind w:left="1446" w:hanging="360"/>
      </w:pPr>
      <w:rPr>
        <w:rFonts w:ascii="Noto Sans Symbols" w:eastAsia="Noto Sans Symbols" w:hAnsi="Noto Sans Symbols" w:cs="Noto Sans Symbols"/>
        <w:color w:val="000000"/>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3" w15:restartNumberingAfterBreak="0">
    <w:nsid w:val="15842695"/>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4731F1"/>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color w:val="000000"/>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ABF3F1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D51973"/>
    <w:multiLevelType w:val="multilevel"/>
    <w:tmpl w:val="FFFFFFF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CD25D2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CB707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475CB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C0464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703A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9C11C2"/>
    <w:multiLevelType w:val="multilevel"/>
    <w:tmpl w:val="FFFFFFFF"/>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13" w15:restartNumberingAfterBreak="0">
    <w:nsid w:val="518A5BD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8B51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913AC7"/>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5552A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4735CE"/>
    <w:multiLevelType w:val="multilevel"/>
    <w:tmpl w:val="FFFFFFFF"/>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33258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F127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1056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19111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083DA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6B5D8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ABA030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0C6F4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ED45773"/>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11"/>
  </w:num>
  <w:num w:numId="4">
    <w:abstractNumId w:val="22"/>
  </w:num>
  <w:num w:numId="5">
    <w:abstractNumId w:val="15"/>
  </w:num>
  <w:num w:numId="6">
    <w:abstractNumId w:val="4"/>
  </w:num>
  <w:num w:numId="7">
    <w:abstractNumId w:val="7"/>
  </w:num>
  <w:num w:numId="8">
    <w:abstractNumId w:val="2"/>
  </w:num>
  <w:num w:numId="9">
    <w:abstractNumId w:val="26"/>
  </w:num>
  <w:num w:numId="10">
    <w:abstractNumId w:val="6"/>
  </w:num>
  <w:num w:numId="11">
    <w:abstractNumId w:val="23"/>
  </w:num>
  <w:num w:numId="12">
    <w:abstractNumId w:val="12"/>
  </w:num>
  <w:num w:numId="13">
    <w:abstractNumId w:val="20"/>
  </w:num>
  <w:num w:numId="14">
    <w:abstractNumId w:val="18"/>
  </w:num>
  <w:num w:numId="15">
    <w:abstractNumId w:val="1"/>
  </w:num>
  <w:num w:numId="16">
    <w:abstractNumId w:val="17"/>
  </w:num>
  <w:num w:numId="17">
    <w:abstractNumId w:val="19"/>
  </w:num>
  <w:num w:numId="18">
    <w:abstractNumId w:val="24"/>
  </w:num>
  <w:num w:numId="19">
    <w:abstractNumId w:val="13"/>
  </w:num>
  <w:num w:numId="20">
    <w:abstractNumId w:val="0"/>
  </w:num>
  <w:num w:numId="21">
    <w:abstractNumId w:val="5"/>
  </w:num>
  <w:num w:numId="22">
    <w:abstractNumId w:val="8"/>
  </w:num>
  <w:num w:numId="23">
    <w:abstractNumId w:val="25"/>
  </w:num>
  <w:num w:numId="24">
    <w:abstractNumId w:val="21"/>
  </w:num>
  <w:num w:numId="25">
    <w:abstractNumId w:val="14"/>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61"/>
    <w:rsid w:val="006F3461"/>
    <w:rsid w:val="009A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5C39D6B-0338-B048-9DFD-8249C9C6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2960</Words>
  <Characters>16872</Characters>
  <Application>Microsoft Office Word</Application>
  <DocSecurity>0</DocSecurity>
  <Lines>140</Lines>
  <Paragraphs>39</Paragraphs>
  <ScaleCrop>false</ScaleCrop>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Matney, Mary</cp:lastModifiedBy>
  <cp:revision>2</cp:revision>
  <dcterms:created xsi:type="dcterms:W3CDTF">2019-06-18T13:15:00Z</dcterms:created>
  <dcterms:modified xsi:type="dcterms:W3CDTF">2019-06-18T13:15:00Z</dcterms:modified>
</cp:coreProperties>
</file>