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35" w:rsidRDefault="00041D35" w:rsidP="00041D35">
      <w:pPr>
        <w:ind w:left="360"/>
      </w:pPr>
      <w:r>
        <w:t>Dustin Tyler, Brandy Bruce, Ian Snyder</w:t>
      </w:r>
    </w:p>
    <w:p w:rsidR="00041D35" w:rsidRDefault="00041D35" w:rsidP="00041D35">
      <w:pPr>
        <w:ind w:left="360"/>
      </w:pPr>
    </w:p>
    <w:p w:rsidR="00402EF7" w:rsidRDefault="00402EF7" w:rsidP="00041D35">
      <w:pPr>
        <w:pStyle w:val="ListParagraph"/>
        <w:numPr>
          <w:ilvl w:val="0"/>
          <w:numId w:val="4"/>
        </w:numPr>
      </w:pPr>
      <w:r>
        <w:t>A change in knowledge or behavior- how can you place this definition in your long term memory?</w:t>
      </w:r>
    </w:p>
    <w:p w:rsidR="00F50045" w:rsidRDefault="00F50045" w:rsidP="00A93CFA">
      <w:pPr>
        <w:ind w:left="360"/>
      </w:pPr>
      <w:r>
        <w:t>If it is importa</w:t>
      </w:r>
      <w:r w:rsidR="00A93CFA">
        <w:t xml:space="preserve">nt or has meaning to your life. </w:t>
      </w:r>
      <w:r>
        <w:t xml:space="preserve">If emotional reaction is involved and the importance is shown.  </w:t>
      </w:r>
    </w:p>
    <w:p w:rsidR="00D03850" w:rsidRDefault="00D03850"/>
    <w:p w:rsidR="008E4006" w:rsidRDefault="00402EF7">
      <w:r>
        <w:t>2. When visiting a classroom as a principal, in what circumstances might you witness the appropriate use of the behavioral approach?</w:t>
      </w:r>
    </w:p>
    <w:p w:rsidR="00402EF7" w:rsidRDefault="00402EF7">
      <w:r>
        <w:t>Students will be extrinsically motivated by the educator.  The students realistically are performing and learning for a grade.  A teacher will motivate students by whatever stimuli motivates them the most.  Rewards and punishments are set for an action helps for every reaction.</w:t>
      </w:r>
      <w:r w:rsidR="00D03850">
        <w:t xml:space="preserve"> Classroom control for whatever teaching style a teacher might have.  Students know what they are doing and it shows they know the routine. </w:t>
      </w:r>
      <w:r>
        <w:t xml:space="preserve">  </w:t>
      </w:r>
    </w:p>
    <w:p w:rsidR="00402EF7" w:rsidRDefault="00402EF7">
      <w:bookmarkStart w:id="0" w:name="_GoBack"/>
      <w:bookmarkEnd w:id="0"/>
    </w:p>
    <w:p w:rsidR="00402EF7" w:rsidRDefault="00402EF7">
      <w:r>
        <w:t>3. Why is an understanding and application of the concepts of working memory and long term memory helpful with the obtainment of effective instruction?</w:t>
      </w:r>
      <w:r w:rsidR="0073654C">
        <w:t xml:space="preserve"> Cognitive…</w:t>
      </w:r>
    </w:p>
    <w:p w:rsidR="00402EF7" w:rsidRDefault="00402EF7">
      <w:r>
        <w:t xml:space="preserve">We use methods in order to activate their working memory by transferring it into a long term memory.  The teacher will make the learning concise, relevant and meaningful.  Connecting the information to real-world applications of the student’s lives.  </w:t>
      </w:r>
    </w:p>
    <w:p w:rsidR="00402EF7" w:rsidRDefault="00402EF7"/>
    <w:p w:rsidR="00402EF7" w:rsidRDefault="00402EF7">
      <w:r>
        <w:t>4. When visiting a classroom as a principal, in what circumstances might you witness the appropriate use of the constructivist approach?</w:t>
      </w:r>
    </w:p>
    <w:p w:rsidR="00402EF7" w:rsidRDefault="00402EF7">
      <w:r>
        <w:t xml:space="preserve">You will see modeling and the using the I do, we do, </w:t>
      </w:r>
      <w:proofErr w:type="gramStart"/>
      <w:r>
        <w:t>you</w:t>
      </w:r>
      <w:proofErr w:type="gramEnd"/>
      <w:r>
        <w:t xml:space="preserve"> do methods.  Additionally, we think of STEM activities and how the students will explore the learning itself on an inquiry based approach.  Using manipulatives for learning.  </w:t>
      </w:r>
    </w:p>
    <w:sectPr w:rsidR="0040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E35"/>
    <w:multiLevelType w:val="hybridMultilevel"/>
    <w:tmpl w:val="20C2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4E85"/>
    <w:multiLevelType w:val="hybridMultilevel"/>
    <w:tmpl w:val="9136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0665"/>
    <w:multiLevelType w:val="hybridMultilevel"/>
    <w:tmpl w:val="66E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61880"/>
    <w:multiLevelType w:val="hybridMultilevel"/>
    <w:tmpl w:val="9534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F7"/>
    <w:rsid w:val="00041D35"/>
    <w:rsid w:val="000C07B6"/>
    <w:rsid w:val="00402EF7"/>
    <w:rsid w:val="0073654C"/>
    <w:rsid w:val="008E4006"/>
    <w:rsid w:val="00A93CFA"/>
    <w:rsid w:val="00D0109B"/>
    <w:rsid w:val="00D03850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77231-953C-43D0-ABF0-1AD73CA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2018-09-15T15:31:00Z</dcterms:created>
  <dcterms:modified xsi:type="dcterms:W3CDTF">2018-09-15T20:07:00Z</dcterms:modified>
</cp:coreProperties>
</file>