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“The term Professional Learning Community describes a collegial group of administrators and school staff who are united in their commitment to student learning.”  -Dufour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Two different comprehensive syntheses of research on the factors impacting student learning have come to the same conclusion: the most important variable in the achievement of students is the quality of instruction they receive on a daily basis. To ensure students learn at higher levels, simply improve teaching.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Six Core Principles/Characteristics of a PLC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     A culture of collaboration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    Shared mission, vision and values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      Collective injury into best practice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      Action orientation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      Continuous improvement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      A focus on results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Three “BIG” Ideas of PLC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Ensuring Students Learn (Brandy Bruce)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highlight w:val="white"/>
          <w:rtl w:val="0"/>
        </w:rPr>
        <w:t xml:space="preserve">Four Key Questions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16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do we expect kids to learn?</w:t>
      </w:r>
    </w:p>
    <w:p w:rsidR="00000000" w:rsidDel="00000000" w:rsidP="00000000" w:rsidRDefault="00000000" w:rsidRPr="00000000" w14:paraId="00000013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 xml:space="preserve">Expectations-curriculum-socialization-technology etc.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will we know when they have learned it?</w:t>
      </w:r>
    </w:p>
    <w:p w:rsidR="00000000" w:rsidDel="00000000" w:rsidP="00000000" w:rsidRDefault="00000000" w:rsidRPr="00000000" w14:paraId="00000015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 xml:space="preserve">Grades-assessments(formal,summative)-pre/post tests-charts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will we respond when they already know it?</w:t>
      </w:r>
    </w:p>
    <w:p w:rsidR="00000000" w:rsidDel="00000000" w:rsidP="00000000" w:rsidRDefault="00000000" w:rsidRPr="00000000" w14:paraId="00000017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 xml:space="preserve">Peer tutoring-cubing-leveled readers-separate curriculum 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will we respond when they don’t learn? &lt;--- Separates PLC from traditional schools. </w:t>
      </w:r>
    </w:p>
    <w:p w:rsidR="00000000" w:rsidDel="00000000" w:rsidP="00000000" w:rsidRDefault="00000000" w:rsidRPr="00000000" w14:paraId="00000019">
      <w:pPr>
        <w:ind w:left="216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-timely: the school quickly determines who needs help</w:t>
      </w:r>
    </w:p>
    <w:p w:rsidR="00000000" w:rsidDel="00000000" w:rsidP="00000000" w:rsidRDefault="00000000" w:rsidRPr="00000000" w14:paraId="0000001A">
      <w:pPr>
        <w:ind w:left="2160" w:firstLine="72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-directive: they don’t “invite” students; they require them to attend</w:t>
      </w:r>
    </w:p>
    <w:p w:rsidR="00000000" w:rsidDel="00000000" w:rsidP="00000000" w:rsidRDefault="00000000" w:rsidRPr="00000000" w14:paraId="0000001B">
      <w:pPr>
        <w:ind w:left="2160" w:firstLine="72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-based on intervention rather than remediation: supplies students with help as soon as they need it rather than waiting on summer school, or retention</w:t>
      </w:r>
    </w:p>
    <w:p w:rsidR="00000000" w:rsidDel="00000000" w:rsidP="00000000" w:rsidRDefault="00000000" w:rsidRPr="00000000" w14:paraId="0000001C">
      <w:pPr>
        <w:ind w:left="2160" w:firstLine="72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RTI-differentiated instruction-guided reading-immediate feedback</w:t>
      </w:r>
    </w:p>
    <w:p w:rsidR="00000000" w:rsidDel="00000000" w:rsidP="00000000" w:rsidRDefault="00000000" w:rsidRPr="00000000" w14:paraId="0000001D">
      <w:pPr>
        <w:ind w:left="216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^ this leads into collaboration which then produces results. Ties it all together. BAM. lol. </w:t>
      </w:r>
    </w:p>
    <w:p w:rsidR="00000000" w:rsidDel="00000000" w:rsidP="00000000" w:rsidRDefault="00000000" w:rsidRPr="00000000" w14:paraId="0000001E">
      <w:pPr>
        <w:ind w:left="2160" w:firstLine="72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 Culture of Collaboration (Dakota)</w:t>
      </w:r>
    </w:p>
    <w:p w:rsidR="00000000" w:rsidDel="00000000" w:rsidP="00000000" w:rsidRDefault="00000000" w:rsidRPr="00000000" w14:paraId="00000023">
      <w:pPr>
        <w:contextualSpacing w:val="0"/>
        <w:rPr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Overarching Idea:</w:t>
      </w:r>
      <w:r w:rsidDel="00000000" w:rsidR="00000000" w:rsidRPr="00000000">
        <w:rPr>
          <w:i w:val="1"/>
          <w:highlight w:val="white"/>
          <w:rtl w:val="0"/>
        </w:rPr>
        <w:t xml:space="preserve"> instead of sharing data, they [teachers] respond to data, which requires a sense of mutual accountability and changing classroom practices. </w:t>
      </w:r>
    </w:p>
    <w:p w:rsidR="00000000" w:rsidDel="00000000" w:rsidP="00000000" w:rsidRDefault="00000000" w:rsidRPr="00000000" w14:paraId="00000024">
      <w:pPr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“clear mission &amp; shared vision”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Steps to an effective/productive PLC: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Talk about Achievement: </w:t>
      </w:r>
      <w:r w:rsidDel="00000000" w:rsidR="00000000" w:rsidRPr="00000000">
        <w:rPr>
          <w:i w:val="1"/>
          <w:highlight w:val="white"/>
          <w:rtl w:val="0"/>
        </w:rPr>
        <w:t xml:space="preserve">The PLCs must come together and decide what their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core values/ beliefs </w:t>
      </w:r>
      <w:r w:rsidDel="00000000" w:rsidR="00000000" w:rsidRPr="00000000">
        <w:rPr>
          <w:i w:val="1"/>
          <w:highlight w:val="white"/>
          <w:rtl w:val="0"/>
        </w:rPr>
        <w:t xml:space="preserve">are and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what is the purpose of school/teaching?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Purpose of school: </w:t>
      </w:r>
      <w:r w:rsidDel="00000000" w:rsidR="00000000" w:rsidRPr="00000000">
        <w:rPr>
          <w:i w:val="1"/>
          <w:highlight w:val="white"/>
          <w:rtl w:val="0"/>
        </w:rPr>
        <w:t xml:space="preserve">prepare every student for continuous learning beyond K-12 system (must be lifelong learners) What do they need to be true lifelong learners?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How do we define this purpose/ how should we provide evidence?:</w:t>
      </w:r>
      <w:r w:rsidDel="00000000" w:rsidR="00000000" w:rsidRPr="00000000">
        <w:rPr>
          <w:i w:val="1"/>
          <w:highlight w:val="white"/>
          <w:rtl w:val="0"/>
        </w:rPr>
        <w:t xml:space="preserve"> present evidence of students getting better (how can you present that?-- reduction in failure rate, student work portfolio, student satisfaction surveys, state testing scores, etc.) In other words, this is what success looks like (show proof)!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Every school/learning community should debate their purpose and the way they provide evidence on their own. However you define it, provide evidence that your students are successfully learning or becoming successful.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Create a Viable Curriculum: </w:t>
      </w:r>
      <w:r w:rsidDel="00000000" w:rsidR="00000000" w:rsidRPr="00000000">
        <w:rPr>
          <w:i w:val="1"/>
          <w:highlight w:val="white"/>
          <w:rtl w:val="0"/>
        </w:rPr>
        <w:t xml:space="preserve">elect to teach certain standards and not others. Focus on more skills and thought rather than standards. Timeline, concepts, skills, thought, critical analysis, project-based learning, etc. (prepare kids for success at next level)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Collaborate on best practices: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Focus student learning on essential aspects vs. memorizing things/facts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Curriculum vs. Content standards-- overlap, by and large curriculum is tool for helping kids acquire knowledge and skills.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Don’t let textbook or state department lead--what are the outcomes? Gain better understanding of standards (endurance leverage) preparing students for success (overarching lessons) rather than “common core”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Guaranteed curriculum= need approval by actual teachers that implement these standards. You cannot get it by handing out documents, as the state department does.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“Narrow focus in the curriculum”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Mission, vision, value, goals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Need to have teacher voices and community stakeholders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Example of PLC goals (small to large):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Constantly check for student understanding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As a team, gather evidence on if students are learning through common assessments?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Identify kids that didn’t learn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reason to develop teams is to improve and inform professional practice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At the end of every common assessment find one area where a student/member excelled.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What were the strategies? Can we all use that? Look at strengths.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Discover through evaluations and student performance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Use effective instructional tools to make a better learning community.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Teams must first admit, then address lack of skills, resources, or proper instructional strategies/tools individually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To address this the entire team must collaborate via internet with other professionals, do professional development, collaborate with another team in the building, and/or seek resources and ideas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rPr>
          <w:rFonts w:ascii="Comic Sans MS" w:cs="Comic Sans MS" w:eastAsia="Comic Sans MS" w:hAnsi="Comic Sans MS"/>
          <w:b w:val="1"/>
          <w:color w:val="980000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Richard Dufour states, “Unless you are using actual evidence of student learning to inform and improve practice then you are not yet a professional learning community.”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Focus on Results (Tony)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Common Assessment</w:t>
      </w:r>
      <w:r w:rsidDel="00000000" w:rsidR="00000000" w:rsidRPr="00000000">
        <w:rPr>
          <w:rtl w:val="0"/>
        </w:rPr>
        <w:t xml:space="preserve"> - developed collaboratively by answering “What would be the best way to judge or assess student learning of the essential knowledge?”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frequent common assessment is necessary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Provides clarity and insight for teachers about what is being taught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be common for all students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Use Shared Results</w:t>
      </w:r>
      <w:r w:rsidDel="00000000" w:rsidR="00000000" w:rsidRPr="00000000">
        <w:rPr>
          <w:rtl w:val="0"/>
        </w:rPr>
        <w:t xml:space="preserve"> (not opinions) in a specific way to 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which students are struggling and need extra time and further instruction to understand the ‘essential knowledge.’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which students do understand the ‘essential knowledge’ and need extension and enrichment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improve teaching by sharing methods that are the most successful.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Drives the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helps to ensure that students actually learn instead of simply ‘getting taught’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elps to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uide group decisions moving forward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Motivational Benefit </w:t>
      </w:r>
      <w:r w:rsidDel="00000000" w:rsidR="00000000" w:rsidRPr="00000000">
        <w:rPr>
          <w:rtl w:val="0"/>
        </w:rPr>
        <w:t xml:space="preserve">-  professionals see success and begin to perform out of commitment as opposed to compliance.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contextualSpacing w:val="0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contextualSpacing w:val="0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Professional Learning Community; Dufour and Eaker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