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1D" w:rsidRDefault="0038431D">
      <w:pPr>
        <w:rPr>
          <w:rFonts w:ascii="Tahoma" w:eastAsia="Times New Roman" w:hAnsi="Tahoma" w:cs="Tahoma"/>
          <w:color w:val="000000"/>
          <w:sz w:val="19"/>
          <w:szCs w:val="19"/>
        </w:rPr>
      </w:pPr>
      <w:r>
        <w:rPr>
          <w:rFonts w:ascii="Tahoma" w:eastAsia="Times New Roman" w:hAnsi="Tahoma" w:cs="Tahoma"/>
          <w:color w:val="000000"/>
          <w:sz w:val="19"/>
          <w:szCs w:val="19"/>
        </w:rPr>
        <w:t xml:space="preserve">Post Doctoral Associate </w:t>
      </w:r>
      <w:r w:rsidR="000B22EA">
        <w:rPr>
          <w:rFonts w:ascii="Tahoma" w:eastAsia="Times New Roman" w:hAnsi="Tahoma" w:cs="Tahoma"/>
          <w:color w:val="000000"/>
          <w:sz w:val="19"/>
          <w:szCs w:val="19"/>
        </w:rPr>
        <w:t>– Sponsor Funded</w:t>
      </w:r>
    </w:p>
    <w:p w:rsidR="00E94385" w:rsidRDefault="000B22EA" w:rsidP="00C75061">
      <w:pPr>
        <w:autoSpaceDE w:val="0"/>
        <w:autoSpaceDN w:val="0"/>
        <w:adjustRightInd w:val="0"/>
        <w:spacing w:after="0" w:line="240" w:lineRule="auto"/>
        <w:rPr>
          <w:rFonts w:ascii="Tahoma" w:hAnsi="Tahoma" w:cs="Tahoma"/>
          <w:color w:val="000000"/>
          <w:sz w:val="19"/>
          <w:szCs w:val="19"/>
        </w:rPr>
      </w:pPr>
      <w:r>
        <w:rPr>
          <w:rFonts w:ascii="Tahoma" w:hAnsi="Tahoma" w:cs="Tahoma"/>
          <w:color w:val="000000"/>
          <w:sz w:val="19"/>
          <w:szCs w:val="19"/>
        </w:rPr>
        <w:t xml:space="preserve">The Post Doctoral Associate will participate in a two-year program of study linked directly to on-going research activities, supported by individualized learning opportunities including advanced statistical and methodological training, and culminating in individualized programs of applied academic and/or social behavior research. The Post Doctoral Associate will collaborate with scientists at Georgia State University and the University of Georgia to acquire advanced applied assessment and measurement methodology competencies by working on current and future research programs in the areas of applied educational and psychological assessment, test development, analysis of score patterns that characterize groups taking high stakes educational tests, research on testing accommodations and alternate assessments, early intervention oriented assessment and intervention programs for children with behavioral and emotional problems that impede learning, classification methods for child behavioral and emotional problems, and advanced measurement science methodologies. The Post Doctoral Associate will be provided with travel and professional development stipends to support their work. </w:t>
      </w:r>
    </w:p>
    <w:p w:rsidR="00E94385" w:rsidRDefault="00E94385" w:rsidP="00C75061">
      <w:pPr>
        <w:autoSpaceDE w:val="0"/>
        <w:autoSpaceDN w:val="0"/>
        <w:adjustRightInd w:val="0"/>
        <w:spacing w:after="0" w:line="240" w:lineRule="auto"/>
        <w:rPr>
          <w:rFonts w:ascii="Tahoma" w:hAnsi="Tahoma" w:cs="Tahoma"/>
          <w:color w:val="000000"/>
          <w:sz w:val="19"/>
          <w:szCs w:val="19"/>
        </w:rPr>
      </w:pPr>
    </w:p>
    <w:p w:rsidR="00C75061" w:rsidRDefault="00475D82" w:rsidP="00C75061">
      <w:pPr>
        <w:autoSpaceDE w:val="0"/>
        <w:autoSpaceDN w:val="0"/>
        <w:adjustRightInd w:val="0"/>
        <w:spacing w:after="0" w:line="240" w:lineRule="auto"/>
        <w:rPr>
          <w:rFonts w:ascii="Tahoma" w:hAnsi="Tahoma" w:cs="Tahoma"/>
          <w:sz w:val="19"/>
          <w:szCs w:val="19"/>
        </w:rPr>
      </w:pPr>
      <w:proofErr w:type="gramStart"/>
      <w:r w:rsidRPr="00475D82">
        <w:rPr>
          <w:rFonts w:ascii="Tahoma" w:eastAsia="Times New Roman" w:hAnsi="Tahoma" w:cs="Tahoma"/>
          <w:color w:val="000000"/>
          <w:sz w:val="19"/>
          <w:szCs w:val="19"/>
        </w:rPr>
        <w:t>Must be a PhD graduate of a program with a major emphasis in educational statistics or measurement, school psychology, special education, educational psychology or a related field</w:t>
      </w:r>
      <w:r w:rsidRPr="00C75061">
        <w:rPr>
          <w:rFonts w:ascii="Tahoma" w:eastAsia="Times New Roman" w:hAnsi="Tahoma" w:cs="Tahoma"/>
          <w:color w:val="000000"/>
          <w:sz w:val="19"/>
          <w:szCs w:val="19"/>
        </w:rPr>
        <w:t>.</w:t>
      </w:r>
      <w:proofErr w:type="gramEnd"/>
      <w:r w:rsidR="00607AD8" w:rsidRPr="00C75061">
        <w:rPr>
          <w:rFonts w:ascii="Tahoma" w:eastAsia="Times New Roman" w:hAnsi="Tahoma" w:cs="Tahoma"/>
          <w:color w:val="000000"/>
          <w:sz w:val="19"/>
          <w:szCs w:val="19"/>
        </w:rPr>
        <w:t xml:space="preserve">  </w:t>
      </w:r>
      <w:r w:rsidR="00C75061">
        <w:rPr>
          <w:rFonts w:ascii="Tahoma" w:hAnsi="Tahoma" w:cs="Tahoma"/>
          <w:sz w:val="19"/>
          <w:szCs w:val="19"/>
        </w:rPr>
        <w:t>Due to the Institute of Education Sciences (IES)</w:t>
      </w:r>
      <w:r w:rsidR="00C75061" w:rsidRPr="00C75061">
        <w:rPr>
          <w:rFonts w:ascii="Tahoma" w:hAnsi="Tahoma" w:cs="Tahoma"/>
          <w:sz w:val="19"/>
          <w:szCs w:val="19"/>
        </w:rPr>
        <w:t xml:space="preserve"> requirement, candidates must be citizens or permanent</w:t>
      </w:r>
      <w:r w:rsidR="00C75061">
        <w:rPr>
          <w:rFonts w:ascii="Tahoma" w:hAnsi="Tahoma" w:cs="Tahoma"/>
          <w:sz w:val="19"/>
          <w:szCs w:val="19"/>
        </w:rPr>
        <w:t xml:space="preserve"> residents of the United States.</w:t>
      </w:r>
    </w:p>
    <w:p w:rsidR="00C75061" w:rsidRPr="00C75061" w:rsidRDefault="00C75061" w:rsidP="00C75061">
      <w:pPr>
        <w:autoSpaceDE w:val="0"/>
        <w:autoSpaceDN w:val="0"/>
        <w:adjustRightInd w:val="0"/>
        <w:spacing w:after="0" w:line="240" w:lineRule="auto"/>
        <w:rPr>
          <w:rFonts w:ascii="Tahoma" w:hAnsi="Tahoma" w:cs="Tahoma"/>
          <w:sz w:val="19"/>
          <w:szCs w:val="19"/>
        </w:rPr>
      </w:pPr>
    </w:p>
    <w:p w:rsidR="00475D82" w:rsidRDefault="00475D82">
      <w:pPr>
        <w:rPr>
          <w:rFonts w:ascii="Tahoma" w:hAnsi="Tahoma" w:cs="Tahoma"/>
          <w:color w:val="000000"/>
          <w:sz w:val="19"/>
          <w:szCs w:val="19"/>
        </w:rPr>
      </w:pPr>
      <w:r>
        <w:rPr>
          <w:rFonts w:ascii="Tahoma" w:hAnsi="Tahoma" w:cs="Tahoma"/>
          <w:color w:val="000000"/>
          <w:sz w:val="19"/>
          <w:szCs w:val="19"/>
        </w:rPr>
        <w:t>Preference will be given to candidates with previous documented experience and interest in conducting research related to applied, theoretical, or methodological aspects of child assessment, statistics, measurement, psychometric theory and related fields.</w:t>
      </w:r>
    </w:p>
    <w:p w:rsidR="00475D82" w:rsidRDefault="00475D82">
      <w:pPr>
        <w:rPr>
          <w:rFonts w:ascii="Tahoma" w:hAnsi="Tahoma" w:cs="Tahoma"/>
          <w:color w:val="000000"/>
          <w:sz w:val="19"/>
          <w:szCs w:val="19"/>
        </w:rPr>
      </w:pPr>
      <w:r w:rsidRPr="0038431D">
        <w:rPr>
          <w:rFonts w:ascii="Tahoma" w:hAnsi="Tahoma" w:cs="Tahoma"/>
          <w:sz w:val="19"/>
          <w:szCs w:val="19"/>
        </w:rPr>
        <w:t xml:space="preserve">Interested applicants should apply at the </w:t>
      </w:r>
      <w:r w:rsidR="00C75061">
        <w:rPr>
          <w:rFonts w:ascii="Tahoma" w:hAnsi="Tahoma" w:cs="Tahoma"/>
          <w:sz w:val="19"/>
          <w:szCs w:val="19"/>
        </w:rPr>
        <w:t xml:space="preserve">website:  </w:t>
      </w:r>
      <w:r w:rsidR="00F95647" w:rsidRPr="00F95647">
        <w:rPr>
          <w:rFonts w:ascii="Tahoma" w:hAnsi="Tahoma" w:cs="Tahoma"/>
          <w:sz w:val="19"/>
          <w:szCs w:val="19"/>
        </w:rPr>
        <w:t>https://</w:t>
      </w:r>
      <w:proofErr w:type="gramStart"/>
      <w:r w:rsidR="00F95647" w:rsidRPr="00F95647">
        <w:rPr>
          <w:rFonts w:ascii="Tahoma" w:hAnsi="Tahoma" w:cs="Tahoma"/>
          <w:sz w:val="19"/>
          <w:szCs w:val="19"/>
        </w:rPr>
        <w:t>jobs.gsu.edu</w:t>
      </w:r>
      <w:r w:rsidR="00C75061">
        <w:rPr>
          <w:rFonts w:ascii="Tahoma" w:hAnsi="Tahoma" w:cs="Tahoma"/>
          <w:sz w:val="19"/>
          <w:szCs w:val="19"/>
        </w:rPr>
        <w:t xml:space="preserve"> </w:t>
      </w:r>
      <w:r w:rsidRPr="0038431D">
        <w:rPr>
          <w:rFonts w:ascii="Tahoma" w:hAnsi="Tahoma" w:cs="Tahoma"/>
          <w:sz w:val="19"/>
          <w:szCs w:val="19"/>
        </w:rPr>
        <w:t>.</w:t>
      </w:r>
      <w:proofErr w:type="gramEnd"/>
      <w:r w:rsidRPr="0038431D">
        <w:rPr>
          <w:rFonts w:ascii="Tahoma" w:hAnsi="Tahoma" w:cs="Tahoma"/>
          <w:sz w:val="19"/>
          <w:szCs w:val="19"/>
        </w:rPr>
        <w:t xml:space="preserve">  A c</w:t>
      </w:r>
      <w:r w:rsidRPr="0038431D">
        <w:rPr>
          <w:rFonts w:ascii="Tahoma" w:hAnsi="Tahoma" w:cs="Tahoma"/>
          <w:color w:val="000000"/>
          <w:sz w:val="19"/>
          <w:szCs w:val="19"/>
        </w:rPr>
        <w:t xml:space="preserve">over letter is required and should include professional research interests, research experience, methodological and statistical training and professional development and research goals to be pursued during the fellowship.  </w:t>
      </w:r>
      <w:r w:rsidR="00607AD8">
        <w:rPr>
          <w:rFonts w:ascii="Tahoma" w:hAnsi="Tahoma" w:cs="Tahoma"/>
          <w:color w:val="000000"/>
          <w:sz w:val="19"/>
          <w:szCs w:val="19"/>
        </w:rPr>
        <w:t>A resume and t</w:t>
      </w:r>
      <w:r w:rsidRPr="0038431D">
        <w:rPr>
          <w:rFonts w:ascii="Tahoma" w:hAnsi="Tahoma" w:cs="Tahoma"/>
          <w:color w:val="000000"/>
          <w:sz w:val="19"/>
          <w:szCs w:val="19"/>
        </w:rPr>
        <w:t>hree letters of recommendation are also required.  </w:t>
      </w:r>
      <w:r w:rsidR="00607AD8" w:rsidRPr="00475D82">
        <w:rPr>
          <w:rFonts w:ascii="Tahoma" w:eastAsia="Times New Roman" w:hAnsi="Tahoma" w:cs="Tahoma"/>
          <w:color w:val="000000"/>
          <w:sz w:val="19"/>
          <w:szCs w:val="19"/>
        </w:rPr>
        <w:t>The start date is negotiable but may be no later than September 1, 2010 with a preferred starting date of June 1, 2010.  </w:t>
      </w:r>
    </w:p>
    <w:p w:rsidR="0038431D" w:rsidRPr="0038431D" w:rsidRDefault="0038431D">
      <w:pPr>
        <w:rPr>
          <w:rFonts w:ascii="Tahoma" w:hAnsi="Tahoma" w:cs="Tahoma"/>
          <w:sz w:val="19"/>
          <w:szCs w:val="19"/>
        </w:rPr>
      </w:pPr>
      <w:r w:rsidRPr="0038431D">
        <w:rPr>
          <w:rFonts w:ascii="Tahoma" w:hAnsi="Tahoma" w:cs="Tahoma"/>
          <w:sz w:val="19"/>
          <w:szCs w:val="19"/>
        </w:rPr>
        <w:t>Please be advised that if recommended for a position, the University System of Georgia Board of Regents policy requires the completion of a criminal background check as a prior condition of employment.</w:t>
      </w:r>
    </w:p>
    <w:p w:rsidR="0038431D" w:rsidRDefault="0038431D" w:rsidP="0038431D">
      <w:pPr>
        <w:pStyle w:val="NormalWeb"/>
        <w:shd w:val="clear" w:color="auto" w:fill="FFFFFF"/>
      </w:pPr>
      <w:r>
        <w:rPr>
          <w:i/>
          <w:iCs/>
        </w:rPr>
        <w:t>Georgia State University, a unit of the University System of Georgia, is an equal opportunity educational institution and is an equal opportunity/affirmative action employer.</w:t>
      </w:r>
    </w:p>
    <w:p w:rsidR="0038431D" w:rsidRDefault="0038431D"/>
    <w:p w:rsidR="0038431D" w:rsidRDefault="0038431D">
      <w:pPr>
        <w:rPr>
          <w:rFonts w:ascii="Tahoma" w:hAnsi="Tahoma" w:cs="Tahoma"/>
          <w:color w:val="000000"/>
          <w:sz w:val="19"/>
          <w:szCs w:val="19"/>
        </w:rPr>
      </w:pPr>
    </w:p>
    <w:p w:rsidR="0038431D" w:rsidRPr="0038431D" w:rsidRDefault="0038431D">
      <w:pPr>
        <w:rPr>
          <w:rFonts w:ascii="Tahoma" w:hAnsi="Tahoma" w:cs="Tahoma"/>
          <w:color w:val="000000"/>
          <w:sz w:val="19"/>
          <w:szCs w:val="19"/>
        </w:rPr>
      </w:pPr>
    </w:p>
    <w:p w:rsidR="00475D82" w:rsidRDefault="00475D82"/>
    <w:sectPr w:rsidR="00475D82" w:rsidSect="0090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D82"/>
    <w:rsid w:val="000B22EA"/>
    <w:rsid w:val="001C7E94"/>
    <w:rsid w:val="0038431D"/>
    <w:rsid w:val="00475D82"/>
    <w:rsid w:val="005A6103"/>
    <w:rsid w:val="00607AD8"/>
    <w:rsid w:val="006D5CB2"/>
    <w:rsid w:val="00731725"/>
    <w:rsid w:val="00906999"/>
    <w:rsid w:val="00A73A3B"/>
    <w:rsid w:val="00C75061"/>
    <w:rsid w:val="00E94385"/>
    <w:rsid w:val="00F956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D82"/>
    <w:rPr>
      <w:rFonts w:ascii="Tahoma" w:hAnsi="Tahoma" w:cs="Tahoma" w:hint="default"/>
      <w:color w:val="000066"/>
      <w:u w:val="single"/>
    </w:rPr>
  </w:style>
  <w:style w:type="character" w:customStyle="1" w:styleId="subbodytext1">
    <w:name w:val="subbodytext1"/>
    <w:basedOn w:val="DefaultParagraphFont"/>
    <w:rsid w:val="00475D82"/>
    <w:rPr>
      <w:rFonts w:ascii="Tahoma" w:hAnsi="Tahoma" w:cs="Tahoma" w:hint="default"/>
      <w:sz w:val="17"/>
      <w:szCs w:val="17"/>
    </w:rPr>
  </w:style>
  <w:style w:type="character" w:customStyle="1" w:styleId="fineprint1">
    <w:name w:val="fineprint1"/>
    <w:basedOn w:val="DefaultParagraphFont"/>
    <w:rsid w:val="00475D82"/>
    <w:rPr>
      <w:rFonts w:ascii="Tahoma" w:hAnsi="Tahoma" w:cs="Tahoma" w:hint="default"/>
      <w:sz w:val="14"/>
      <w:szCs w:val="14"/>
    </w:rPr>
  </w:style>
  <w:style w:type="paragraph" w:styleId="NormalWeb">
    <w:name w:val="Normal (Web)"/>
    <w:basedOn w:val="Normal"/>
    <w:uiPriority w:val="99"/>
    <w:semiHidden/>
    <w:unhideWhenUsed/>
    <w:rsid w:val="0038431D"/>
    <w:pPr>
      <w:spacing w:after="210" w:line="240" w:lineRule="atLeast"/>
    </w:pPr>
    <w:rPr>
      <w:rFonts w:ascii="Arial" w:eastAsia="Times New Roman" w:hAnsi="Arial" w:cs="Arial"/>
      <w:color w:val="333333"/>
      <w:sz w:val="18"/>
      <w:szCs w:val="18"/>
    </w:rPr>
  </w:style>
</w:styles>
</file>

<file path=word/webSettings.xml><?xml version="1.0" encoding="utf-8"?>
<w:webSettings xmlns:r="http://schemas.openxmlformats.org/officeDocument/2006/relationships" xmlns:w="http://schemas.openxmlformats.org/wordprocessingml/2006/main">
  <w:divs>
    <w:div w:id="1413041844">
      <w:bodyDiv w:val="1"/>
      <w:marLeft w:val="0"/>
      <w:marRight w:val="0"/>
      <w:marTop w:val="0"/>
      <w:marBottom w:val="0"/>
      <w:divBdr>
        <w:top w:val="none" w:sz="0" w:space="0" w:color="auto"/>
        <w:left w:val="none" w:sz="0" w:space="0" w:color="auto"/>
        <w:bottom w:val="none" w:sz="0" w:space="0" w:color="auto"/>
        <w:right w:val="none" w:sz="0" w:space="0" w:color="auto"/>
      </w:divBdr>
      <w:divsChild>
        <w:div w:id="446002924">
          <w:marLeft w:val="0"/>
          <w:marRight w:val="0"/>
          <w:marTop w:val="0"/>
          <w:marBottom w:val="0"/>
          <w:divBdr>
            <w:top w:val="single" w:sz="12" w:space="0" w:color="FFFFFF"/>
            <w:left w:val="single" w:sz="12" w:space="0" w:color="FFFFFF"/>
            <w:bottom w:val="single" w:sz="12" w:space="0" w:color="FFFFFF"/>
            <w:right w:val="single" w:sz="12" w:space="0" w:color="FFFFFF"/>
          </w:divBdr>
          <w:divsChild>
            <w:div w:id="1420954292">
              <w:marLeft w:val="0"/>
              <w:marRight w:val="0"/>
              <w:marTop w:val="0"/>
              <w:marBottom w:val="0"/>
              <w:divBdr>
                <w:top w:val="none" w:sz="0" w:space="0" w:color="auto"/>
                <w:left w:val="none" w:sz="0" w:space="0" w:color="auto"/>
                <w:bottom w:val="none" w:sz="0" w:space="0" w:color="auto"/>
                <w:right w:val="none" w:sz="0" w:space="0" w:color="auto"/>
              </w:divBdr>
              <w:divsChild>
                <w:div w:id="1821925421">
                  <w:marLeft w:val="2475"/>
                  <w:marRight w:val="0"/>
                  <w:marTop w:val="0"/>
                  <w:marBottom w:val="0"/>
                  <w:divBdr>
                    <w:top w:val="none" w:sz="0" w:space="0" w:color="auto"/>
                    <w:left w:val="none" w:sz="0" w:space="0" w:color="auto"/>
                    <w:bottom w:val="none" w:sz="0" w:space="0" w:color="auto"/>
                    <w:right w:val="none" w:sz="0" w:space="0" w:color="auto"/>
                  </w:divBdr>
                  <w:divsChild>
                    <w:div w:id="1048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State University - College of Education</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Haliburton</dc:creator>
  <cp:lastModifiedBy>Aimee</cp:lastModifiedBy>
  <cp:revision>2</cp:revision>
  <dcterms:created xsi:type="dcterms:W3CDTF">2010-03-03T20:54:00Z</dcterms:created>
  <dcterms:modified xsi:type="dcterms:W3CDTF">2010-03-03T20:54:00Z</dcterms:modified>
</cp:coreProperties>
</file>