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7B9" w:rsidRPr="005A27B9" w:rsidRDefault="005A27B9" w:rsidP="005A27B9">
      <w:pPr>
        <w:spacing w:after="120" w:line="264" w:lineRule="atLeast"/>
        <w:textAlignment w:val="baseline"/>
        <w:outlineLvl w:val="2"/>
        <w:rPr>
          <w:rFonts w:ascii="Helvetica" w:eastAsia="Times New Roman" w:hAnsi="Helvetica" w:cs="Helvetica"/>
          <w:b/>
          <w:bCs/>
          <w:color w:val="1998CE"/>
          <w:sz w:val="30"/>
          <w:szCs w:val="30"/>
        </w:rPr>
      </w:pPr>
      <w:r w:rsidRPr="005A27B9">
        <w:rPr>
          <w:rFonts w:ascii="Helvetica" w:eastAsia="Times New Roman" w:hAnsi="Helvetica" w:cs="Helvetica"/>
          <w:b/>
          <w:bCs/>
          <w:color w:val="1998CE"/>
          <w:sz w:val="30"/>
          <w:szCs w:val="30"/>
        </w:rPr>
        <w:t xml:space="preserve">General Mills </w:t>
      </w:r>
    </w:p>
    <w:p w:rsidR="005A27B9" w:rsidRPr="005A27B9" w:rsidRDefault="005A27B9" w:rsidP="005A27B9">
      <w:pPr>
        <w:spacing w:after="120" w:line="264" w:lineRule="atLeast"/>
        <w:textAlignment w:val="baseline"/>
        <w:outlineLvl w:val="2"/>
        <w:rPr>
          <w:rFonts w:ascii="inherit" w:eastAsia="Times New Roman" w:hAnsi="inherit" w:cs="Times New Roman"/>
          <w:b/>
          <w:bCs/>
          <w:color w:val="444444"/>
          <w:sz w:val="24"/>
          <w:szCs w:val="24"/>
          <w:bdr w:val="none" w:sz="0" w:space="0" w:color="auto" w:frame="1"/>
        </w:rPr>
      </w:pPr>
      <w:r w:rsidRPr="005A27B9">
        <w:rPr>
          <w:rFonts w:ascii="Helvetica" w:eastAsia="Times New Roman" w:hAnsi="Helvetica" w:cs="Helvetica"/>
          <w:b/>
          <w:bCs/>
          <w:color w:val="1998CE"/>
          <w:sz w:val="30"/>
          <w:szCs w:val="30"/>
        </w:rPr>
        <w:t>University Recruiting – Manufacturing &amp; Engineering Associate</w:t>
      </w:r>
      <w:r w:rsidRPr="005A27B9">
        <w:rPr>
          <w:rFonts w:ascii="inherit" w:eastAsia="Times New Roman" w:hAnsi="inherit" w:cs="Times New Roman"/>
          <w:sz w:val="24"/>
          <w:szCs w:val="24"/>
        </w:rPr>
        <w:br/>
      </w:r>
      <w:r>
        <w:rPr>
          <w:rFonts w:ascii="inherit" w:eastAsia="Times New Roman" w:hAnsi="inherit" w:cs="Times New Roman"/>
          <w:b/>
          <w:bCs/>
          <w:color w:val="444444"/>
          <w:sz w:val="24"/>
          <w:szCs w:val="24"/>
          <w:bdr w:val="none" w:sz="0" w:space="0" w:color="auto" w:frame="1"/>
        </w:rPr>
        <w:br/>
        <w:t>Location</w:t>
      </w:r>
      <w:r w:rsidRPr="005A27B9">
        <w:rPr>
          <w:rFonts w:ascii="inherit" w:eastAsia="Times New Roman" w:hAnsi="inherit" w:cs="Times New Roman"/>
          <w:b/>
          <w:bCs/>
          <w:color w:val="444444"/>
          <w:sz w:val="24"/>
          <w:szCs w:val="24"/>
          <w:bdr w:val="none" w:sz="0" w:space="0" w:color="auto" w:frame="1"/>
        </w:rPr>
        <w:t>: </w:t>
      </w:r>
      <w:r>
        <w:rPr>
          <w:rFonts w:ascii="inherit" w:eastAsia="Times New Roman" w:hAnsi="inherit" w:cs="Times New Roman"/>
          <w:sz w:val="24"/>
          <w:szCs w:val="24"/>
          <w:bdr w:val="none" w:sz="0" w:space="0" w:color="auto" w:frame="1"/>
        </w:rPr>
        <w:t>Wellston, OH</w:t>
      </w:r>
      <w:r w:rsidRPr="005A27B9">
        <w:rPr>
          <w:rFonts w:ascii="Tahoma" w:eastAsia="Times New Roman" w:hAnsi="Tahoma" w:cs="Tahoma"/>
          <w:sz w:val="20"/>
          <w:szCs w:val="20"/>
          <w:bdr w:val="none" w:sz="0" w:space="0" w:color="auto" w:frame="1"/>
        </w:rPr>
        <w:t> </w:t>
      </w:r>
    </w:p>
    <w:p w:rsidR="005A27B9" w:rsidRPr="005A27B9" w:rsidRDefault="005A27B9" w:rsidP="005A27B9">
      <w:pPr>
        <w:spacing w:after="0" w:line="396" w:lineRule="atLeast"/>
        <w:textAlignment w:val="baseline"/>
        <w:rPr>
          <w:rFonts w:ascii="Tahoma" w:eastAsia="Times New Roman" w:hAnsi="Tahoma" w:cs="Tahoma"/>
          <w:sz w:val="24"/>
          <w:szCs w:val="24"/>
          <w:bdr w:val="none" w:sz="0" w:space="0" w:color="auto" w:frame="1"/>
        </w:rPr>
      </w:pPr>
      <w:r w:rsidRPr="005A27B9">
        <w:rPr>
          <w:rFonts w:ascii="Tahoma" w:eastAsia="Times New Roman" w:hAnsi="Tahoma" w:cs="Tahoma"/>
          <w:b/>
          <w:bCs/>
          <w:color w:val="444444"/>
          <w:sz w:val="24"/>
          <w:szCs w:val="24"/>
          <w:bdr w:val="none" w:sz="0" w:space="0" w:color="auto" w:frame="1"/>
        </w:rPr>
        <w:t>Food. Purpose. You. </w:t>
      </w:r>
    </w:p>
    <w:p w:rsidR="005A27B9" w:rsidRPr="005A27B9" w:rsidRDefault="005A27B9" w:rsidP="005A27B9">
      <w:pPr>
        <w:spacing w:after="0" w:line="396" w:lineRule="atLeast"/>
        <w:textAlignment w:val="baseline"/>
        <w:rPr>
          <w:rFonts w:ascii="Tahoma" w:eastAsia="Times New Roman" w:hAnsi="Tahoma" w:cs="Tahoma"/>
          <w:sz w:val="24"/>
          <w:szCs w:val="24"/>
          <w:bdr w:val="none" w:sz="0" w:space="0" w:color="auto" w:frame="1"/>
        </w:rPr>
      </w:pPr>
      <w:r w:rsidRPr="005A27B9">
        <w:rPr>
          <w:rFonts w:ascii="Verdana" w:eastAsia="Times New Roman" w:hAnsi="Verdana" w:cs="Tahoma"/>
          <w:color w:val="000000"/>
          <w:sz w:val="18"/>
          <w:szCs w:val="18"/>
          <w:bdr w:val="none" w:sz="0" w:space="0" w:color="auto" w:frame="1"/>
        </w:rPr>
        <w:t>As one of the world's leading food companies, General Mills believes that food should make us better. Food brings us joy and nourishes our lives, connecting us to each other and the earth. General Mills operates in more than 100 countries and markets more than 100 consumer brands, including Cheerios, Haagen-Daze, Nature Valley, Betty Crocker, Pillsbury, Yoplait, Annie's Homegrown, Old El Paso and more. Headquartered in Minne</w:t>
      </w:r>
      <w:r>
        <w:rPr>
          <w:rFonts w:ascii="Verdana" w:eastAsia="Times New Roman" w:hAnsi="Verdana" w:cs="Tahoma"/>
          <w:color w:val="000000"/>
          <w:sz w:val="18"/>
          <w:szCs w:val="18"/>
          <w:bdr w:val="none" w:sz="0" w:space="0" w:color="auto" w:frame="1"/>
        </w:rPr>
        <w:t xml:space="preserve">apolis, General Mills has a net </w:t>
      </w:r>
      <w:r w:rsidRPr="005A27B9">
        <w:rPr>
          <w:rFonts w:ascii="Verdana" w:eastAsia="Times New Roman" w:hAnsi="Verdana" w:cs="Tahoma"/>
          <w:color w:val="000000"/>
          <w:sz w:val="18"/>
          <w:szCs w:val="18"/>
          <w:bdr w:val="none" w:sz="0" w:space="0" w:color="auto" w:frame="1"/>
        </w:rPr>
        <w:t>sales of US$15.6 billion during fiscal 2017. We seek out the best talent, and then give them development resources, support and a chance to lead something big. Choosing a career with General Mills means joining a company where you can make a difference in the lives of millions of people. There is tremendous opportunity here for individuals who want to advance food through innovation and serve the world.</w:t>
      </w:r>
      <w:r>
        <w:rPr>
          <w:rFonts w:ascii="Tahoma" w:eastAsia="Times New Roman" w:hAnsi="Tahoma" w:cs="Tahoma"/>
          <w:sz w:val="24"/>
          <w:szCs w:val="24"/>
          <w:bdr w:val="none" w:sz="0" w:space="0" w:color="auto" w:frame="1"/>
        </w:rPr>
        <w:br/>
      </w:r>
      <w:r>
        <w:rPr>
          <w:rFonts w:ascii="Tahoma" w:eastAsia="Times New Roman" w:hAnsi="Tahoma" w:cs="Tahoma"/>
          <w:sz w:val="24"/>
          <w:szCs w:val="24"/>
          <w:bdr w:val="none" w:sz="0" w:space="0" w:color="auto" w:frame="1"/>
        </w:rPr>
        <w:br/>
      </w:r>
      <w:r w:rsidRPr="005A27B9">
        <w:rPr>
          <w:rFonts w:ascii="Verdana" w:eastAsia="Times New Roman" w:hAnsi="Verdana" w:cs="Tahoma"/>
          <w:sz w:val="18"/>
          <w:szCs w:val="24"/>
          <w:bdr w:val="none" w:sz="0" w:space="0" w:color="auto" w:frame="1"/>
        </w:rPr>
        <w:t>We seek out the best talent, provide them with rich development resources, support, and the chance to lead something big. Choosing a career with General Mills means joining a company where you can make a difference in the lives of millions of people. There is tremendous opportunity here for individuals who are leaders, innovators, and want to be part of a company that serves the world by making food people love.</w:t>
      </w:r>
    </w:p>
    <w:p w:rsidR="005A27B9" w:rsidRPr="005A27B9" w:rsidRDefault="005A27B9" w:rsidP="005A27B9">
      <w:pPr>
        <w:spacing w:after="0" w:line="396" w:lineRule="atLeast"/>
        <w:textAlignment w:val="baseline"/>
        <w:rPr>
          <w:rFonts w:ascii="Verdana" w:eastAsia="Times New Roman" w:hAnsi="Verdana" w:cs="Tahoma"/>
          <w:sz w:val="18"/>
          <w:szCs w:val="24"/>
          <w:bdr w:val="none" w:sz="0" w:space="0" w:color="auto" w:frame="1"/>
        </w:rPr>
      </w:pPr>
      <w:r w:rsidRPr="005A27B9">
        <w:rPr>
          <w:rFonts w:ascii="Verdana" w:eastAsia="Times New Roman" w:hAnsi="Verdana" w:cs="Tahoma"/>
          <w:sz w:val="18"/>
          <w:szCs w:val="24"/>
          <w:bdr w:val="none" w:sz="0" w:space="0" w:color="auto" w:frame="1"/>
        </w:rPr>
        <w:t>EOE/Minorities/Females/Vets/Disabilities</w:t>
      </w:r>
    </w:p>
    <w:p w:rsidR="005A27B9" w:rsidRDefault="005A27B9" w:rsidP="005A27B9">
      <w:pPr>
        <w:spacing w:after="0" w:line="396" w:lineRule="atLeast"/>
        <w:textAlignment w:val="baseline"/>
        <w:rPr>
          <w:rFonts w:ascii="Tahoma" w:eastAsia="Times New Roman" w:hAnsi="Tahoma" w:cs="Tahoma"/>
          <w:b/>
          <w:bCs/>
          <w:color w:val="000000"/>
          <w:sz w:val="18"/>
          <w:szCs w:val="18"/>
          <w:bdr w:val="none" w:sz="0" w:space="0" w:color="auto" w:frame="1"/>
        </w:rPr>
      </w:pPr>
    </w:p>
    <w:p w:rsidR="005A27B9" w:rsidRPr="005A27B9" w:rsidRDefault="005A27B9" w:rsidP="005A27B9">
      <w:pPr>
        <w:spacing w:after="0" w:line="396" w:lineRule="atLeast"/>
        <w:textAlignment w:val="baseline"/>
        <w:rPr>
          <w:rFonts w:ascii="Tahoma" w:eastAsia="Times New Roman" w:hAnsi="Tahoma" w:cs="Tahoma"/>
          <w:sz w:val="32"/>
          <w:szCs w:val="24"/>
          <w:bdr w:val="none" w:sz="0" w:space="0" w:color="auto" w:frame="1"/>
        </w:rPr>
      </w:pPr>
      <w:r w:rsidRPr="005A27B9">
        <w:rPr>
          <w:rFonts w:ascii="Tahoma" w:eastAsia="Times New Roman" w:hAnsi="Tahoma" w:cs="Tahoma"/>
          <w:b/>
          <w:bCs/>
          <w:color w:val="000000"/>
          <w:szCs w:val="18"/>
          <w:bdr w:val="none" w:sz="0" w:space="0" w:color="auto" w:frame="1"/>
        </w:rPr>
        <w:t>Supply Chain Overview</w:t>
      </w:r>
    </w:p>
    <w:p w:rsidR="005A27B9" w:rsidRPr="005A27B9" w:rsidRDefault="005A27B9" w:rsidP="005A27B9">
      <w:pPr>
        <w:spacing w:after="0" w:line="396" w:lineRule="atLeast"/>
        <w:textAlignment w:val="baseline"/>
        <w:rPr>
          <w:rFonts w:ascii="Verdana" w:eastAsia="Times New Roman" w:hAnsi="Verdana" w:cs="Tahoma"/>
          <w:sz w:val="24"/>
          <w:szCs w:val="24"/>
          <w:bdr w:val="none" w:sz="0" w:space="0" w:color="auto" w:frame="1"/>
        </w:rPr>
      </w:pPr>
      <w:r w:rsidRPr="005A27B9">
        <w:rPr>
          <w:rFonts w:ascii="Verdana" w:eastAsia="Times New Roman" w:hAnsi="Verdana" w:cs="Tahoma"/>
          <w:color w:val="000000"/>
          <w:sz w:val="18"/>
          <w:szCs w:val="18"/>
          <w:bdr w:val="none" w:sz="0" w:space="0" w:color="auto" w:frame="1"/>
        </w:rPr>
        <w:t>General Mills' Supply Chain is one of the most respected supply chains in the industry today. We CREATE meaningful products and packaging through a culture of safety and innovation. We IMPACT and nourish people's lives through the food they eat every day. We GROW individually and collectively through building and developing meaningful connections with others.</w:t>
      </w:r>
    </w:p>
    <w:p w:rsidR="005A27B9" w:rsidRDefault="005A27B9" w:rsidP="005A27B9">
      <w:pPr>
        <w:spacing w:after="0" w:line="396" w:lineRule="atLeast"/>
        <w:textAlignment w:val="baseline"/>
        <w:rPr>
          <w:rFonts w:ascii="Tahoma" w:eastAsia="Times New Roman" w:hAnsi="Tahoma" w:cs="Tahoma"/>
          <w:b/>
          <w:bCs/>
          <w:color w:val="000000"/>
          <w:sz w:val="24"/>
          <w:szCs w:val="18"/>
          <w:bdr w:val="none" w:sz="0" w:space="0" w:color="auto" w:frame="1"/>
        </w:rPr>
      </w:pPr>
    </w:p>
    <w:p w:rsidR="005A27B9" w:rsidRPr="005A27B9" w:rsidRDefault="005A27B9" w:rsidP="005A27B9">
      <w:pPr>
        <w:spacing w:after="0" w:line="396" w:lineRule="atLeast"/>
        <w:textAlignment w:val="baseline"/>
        <w:rPr>
          <w:rFonts w:ascii="Tahoma" w:eastAsia="Times New Roman" w:hAnsi="Tahoma" w:cs="Tahoma"/>
          <w:sz w:val="36"/>
          <w:szCs w:val="24"/>
          <w:bdr w:val="none" w:sz="0" w:space="0" w:color="auto" w:frame="1"/>
        </w:rPr>
      </w:pPr>
      <w:r w:rsidRPr="005A27B9">
        <w:rPr>
          <w:rFonts w:ascii="Tahoma" w:eastAsia="Times New Roman" w:hAnsi="Tahoma" w:cs="Tahoma"/>
          <w:b/>
          <w:bCs/>
          <w:color w:val="000000"/>
          <w:sz w:val="24"/>
          <w:szCs w:val="18"/>
          <w:bdr w:val="none" w:sz="0" w:space="0" w:color="auto" w:frame="1"/>
        </w:rPr>
        <w:t>Job Overview</w:t>
      </w:r>
    </w:p>
    <w:p w:rsidR="005A27B9" w:rsidRPr="005A27B9" w:rsidRDefault="005A27B9" w:rsidP="005A27B9">
      <w:pPr>
        <w:spacing w:after="0" w:line="396" w:lineRule="atLeast"/>
        <w:textAlignment w:val="baseline"/>
        <w:rPr>
          <w:rFonts w:ascii="Verdana" w:eastAsia="Times New Roman" w:hAnsi="Verdana" w:cs="Tahoma"/>
          <w:sz w:val="24"/>
          <w:szCs w:val="24"/>
          <w:bdr w:val="none" w:sz="0" w:space="0" w:color="auto" w:frame="1"/>
        </w:rPr>
      </w:pPr>
      <w:r w:rsidRPr="005A27B9">
        <w:rPr>
          <w:rFonts w:ascii="Verdana" w:eastAsia="Times New Roman" w:hAnsi="Verdana" w:cs="Tahoma"/>
          <w:color w:val="000000"/>
          <w:sz w:val="18"/>
          <w:szCs w:val="18"/>
          <w:bdr w:val="none" w:sz="0" w:space="0" w:color="auto" w:frame="1"/>
        </w:rPr>
        <w:t xml:space="preserve">The Manufacturing &amp; Engineering Associate (MEA) program consists of 24 months of development, focused on preparing MEAs for technical and people leadership positions in both Manufacturing and </w:t>
      </w:r>
      <w:r w:rsidRPr="005A27B9">
        <w:rPr>
          <w:rFonts w:ascii="Verdana" w:eastAsia="Times New Roman" w:hAnsi="Verdana" w:cs="Tahoma"/>
          <w:color w:val="000000"/>
          <w:sz w:val="18"/>
          <w:szCs w:val="18"/>
          <w:bdr w:val="none" w:sz="0" w:space="0" w:color="auto" w:frame="1"/>
        </w:rPr>
        <w:lastRenderedPageBreak/>
        <w:t>Engineering. MEAs will be in one field location for the duration of the program and typically remain in place for their first post-program assignment.</w:t>
      </w:r>
    </w:p>
    <w:p w:rsidR="005A27B9" w:rsidRDefault="005A27B9" w:rsidP="005A27B9">
      <w:pPr>
        <w:spacing w:after="0" w:line="396" w:lineRule="atLeast"/>
        <w:textAlignment w:val="baseline"/>
        <w:rPr>
          <w:rFonts w:ascii="Tahoma" w:eastAsia="Times New Roman" w:hAnsi="Tahoma" w:cs="Tahoma"/>
          <w:sz w:val="24"/>
          <w:szCs w:val="24"/>
          <w:bdr w:val="none" w:sz="0" w:space="0" w:color="auto" w:frame="1"/>
        </w:rPr>
      </w:pPr>
      <w:r w:rsidRPr="005A27B9">
        <w:rPr>
          <w:rFonts w:ascii="Tahoma" w:eastAsia="Times New Roman" w:hAnsi="Tahoma" w:cs="Tahoma"/>
          <w:color w:val="000000"/>
          <w:sz w:val="18"/>
          <w:szCs w:val="18"/>
          <w:bdr w:val="none" w:sz="0" w:space="0" w:color="auto" w:frame="1"/>
        </w:rPr>
        <w:t> </w:t>
      </w:r>
    </w:p>
    <w:p w:rsidR="005A27B9" w:rsidRPr="005A27B9" w:rsidRDefault="005A27B9" w:rsidP="005A27B9">
      <w:pPr>
        <w:spacing w:after="0" w:line="396" w:lineRule="atLeast"/>
        <w:textAlignment w:val="baseline"/>
        <w:rPr>
          <w:rFonts w:ascii="Tahoma" w:eastAsia="Times New Roman" w:hAnsi="Tahoma" w:cs="Tahoma"/>
          <w:sz w:val="36"/>
          <w:szCs w:val="24"/>
          <w:bdr w:val="none" w:sz="0" w:space="0" w:color="auto" w:frame="1"/>
        </w:rPr>
      </w:pPr>
      <w:r w:rsidRPr="005A27B9">
        <w:rPr>
          <w:rFonts w:ascii="Tahoma" w:eastAsia="Times New Roman" w:hAnsi="Tahoma" w:cs="Tahoma"/>
          <w:b/>
          <w:bCs/>
          <w:color w:val="000000"/>
          <w:sz w:val="24"/>
          <w:szCs w:val="18"/>
          <w:bdr w:val="none" w:sz="0" w:space="0" w:color="auto" w:frame="1"/>
        </w:rPr>
        <w:t>What Will I Do?</w:t>
      </w:r>
    </w:p>
    <w:p w:rsidR="005A27B9" w:rsidRPr="005A27B9" w:rsidRDefault="005A27B9" w:rsidP="005A27B9">
      <w:pPr>
        <w:spacing w:after="0" w:line="396" w:lineRule="atLeast"/>
        <w:textAlignment w:val="baseline"/>
        <w:rPr>
          <w:rFonts w:ascii="Verdana" w:eastAsia="Times New Roman" w:hAnsi="Verdana" w:cs="Tahoma"/>
          <w:sz w:val="24"/>
          <w:szCs w:val="24"/>
          <w:bdr w:val="none" w:sz="0" w:space="0" w:color="auto" w:frame="1"/>
        </w:rPr>
      </w:pPr>
      <w:r w:rsidRPr="005A27B9">
        <w:rPr>
          <w:rFonts w:ascii="Verdana" w:eastAsia="Times New Roman" w:hAnsi="Verdana" w:cs="Tahoma"/>
          <w:color w:val="000000"/>
          <w:sz w:val="18"/>
          <w:szCs w:val="18"/>
          <w:bdr w:val="none" w:sz="0" w:space="0" w:color="auto" w:frame="1"/>
        </w:rPr>
        <w:t>The Manufacturing and Engineering Associate (MEA) program is designed to prepare you for both technical and managerial leadership roles within General Mills. You'll make an impact by:</w:t>
      </w:r>
    </w:p>
    <w:p w:rsidR="005A27B9" w:rsidRPr="005A27B9" w:rsidRDefault="005A27B9" w:rsidP="005A27B9">
      <w:pPr>
        <w:numPr>
          <w:ilvl w:val="0"/>
          <w:numId w:val="1"/>
        </w:numPr>
        <w:spacing w:after="0" w:line="396" w:lineRule="atLeast"/>
        <w:ind w:left="345" w:firstLine="0"/>
        <w:textAlignment w:val="baseline"/>
        <w:rPr>
          <w:rFonts w:ascii="Verdana" w:eastAsia="Times New Roman" w:hAnsi="Verdana" w:cs="Tahoma"/>
          <w:color w:val="000000"/>
          <w:sz w:val="24"/>
          <w:szCs w:val="24"/>
          <w:bdr w:val="none" w:sz="0" w:space="0" w:color="auto" w:frame="1"/>
        </w:rPr>
      </w:pPr>
      <w:r w:rsidRPr="005A27B9">
        <w:rPr>
          <w:rFonts w:ascii="Verdana" w:eastAsia="Times New Roman" w:hAnsi="Verdana" w:cs="Tahoma"/>
          <w:color w:val="000000"/>
          <w:sz w:val="18"/>
          <w:szCs w:val="18"/>
          <w:bdr w:val="none" w:sz="0" w:space="0" w:color="auto" w:frame="1"/>
        </w:rPr>
        <w:t>Eliminating losses and improving system performance</w:t>
      </w:r>
      <w:r w:rsidRPr="00977A20">
        <w:rPr>
          <w:rFonts w:ascii="Verdana" w:eastAsia="Times New Roman" w:hAnsi="Verdana" w:cs="Tahoma"/>
          <w:color w:val="000000"/>
          <w:sz w:val="18"/>
          <w:szCs w:val="18"/>
          <w:bdr w:val="none" w:sz="0" w:space="0" w:color="auto" w:frame="1"/>
        </w:rPr>
        <w:t xml:space="preserve"> through standard processes and </w:t>
      </w:r>
      <w:r w:rsidRPr="005A27B9">
        <w:rPr>
          <w:rFonts w:ascii="Verdana" w:eastAsia="Times New Roman" w:hAnsi="Verdana" w:cs="Tahoma"/>
          <w:color w:val="000000"/>
          <w:sz w:val="18"/>
          <w:szCs w:val="18"/>
          <w:bdr w:val="none" w:sz="0" w:space="0" w:color="auto" w:frame="1"/>
        </w:rPr>
        <w:t>procedures</w:t>
      </w:r>
    </w:p>
    <w:p w:rsidR="005A27B9" w:rsidRPr="005A27B9" w:rsidRDefault="005A27B9" w:rsidP="005A27B9">
      <w:pPr>
        <w:numPr>
          <w:ilvl w:val="0"/>
          <w:numId w:val="1"/>
        </w:numPr>
        <w:spacing w:after="0" w:line="396" w:lineRule="atLeast"/>
        <w:ind w:left="345" w:firstLine="0"/>
        <w:textAlignment w:val="baseline"/>
        <w:rPr>
          <w:rFonts w:ascii="Verdana" w:eastAsia="Times New Roman" w:hAnsi="Verdana" w:cs="Tahoma"/>
          <w:color w:val="000000"/>
          <w:sz w:val="18"/>
          <w:szCs w:val="18"/>
          <w:bdr w:val="none" w:sz="0" w:space="0" w:color="auto" w:frame="1"/>
        </w:rPr>
      </w:pPr>
      <w:r w:rsidRPr="005A27B9">
        <w:rPr>
          <w:rFonts w:ascii="Verdana" w:eastAsia="Times New Roman" w:hAnsi="Verdana" w:cs="Tahoma"/>
          <w:color w:val="000000"/>
          <w:sz w:val="18"/>
          <w:szCs w:val="18"/>
          <w:bdr w:val="none" w:sz="0" w:space="0" w:color="auto" w:frame="1"/>
        </w:rPr>
        <w:t xml:space="preserve">Leading manufacturing or maintenance teams to improve our </w:t>
      </w:r>
      <w:r w:rsidRPr="00977A20">
        <w:rPr>
          <w:rFonts w:ascii="Verdana" w:eastAsia="Times New Roman" w:hAnsi="Verdana" w:cs="Tahoma"/>
          <w:color w:val="000000"/>
          <w:sz w:val="18"/>
          <w:szCs w:val="18"/>
          <w:bdr w:val="none" w:sz="0" w:space="0" w:color="auto" w:frame="1"/>
        </w:rPr>
        <w:t>zero-loss</w:t>
      </w:r>
      <w:r w:rsidRPr="005A27B9">
        <w:rPr>
          <w:rFonts w:ascii="Verdana" w:eastAsia="Times New Roman" w:hAnsi="Verdana" w:cs="Tahoma"/>
          <w:color w:val="000000"/>
          <w:sz w:val="18"/>
          <w:szCs w:val="18"/>
          <w:bdr w:val="none" w:sz="0" w:space="0" w:color="auto" w:frame="1"/>
        </w:rPr>
        <w:t xml:space="preserve"> culture and plant performance</w:t>
      </w:r>
    </w:p>
    <w:p w:rsidR="005A27B9" w:rsidRPr="005A27B9" w:rsidRDefault="005A27B9" w:rsidP="005A27B9">
      <w:pPr>
        <w:numPr>
          <w:ilvl w:val="0"/>
          <w:numId w:val="1"/>
        </w:numPr>
        <w:spacing w:after="0" w:line="396" w:lineRule="atLeast"/>
        <w:ind w:left="345" w:firstLine="0"/>
        <w:textAlignment w:val="baseline"/>
        <w:rPr>
          <w:rFonts w:ascii="Verdana" w:eastAsia="Times New Roman" w:hAnsi="Verdana" w:cs="Tahoma"/>
          <w:color w:val="000000"/>
          <w:sz w:val="18"/>
          <w:szCs w:val="18"/>
          <w:bdr w:val="none" w:sz="0" w:space="0" w:color="auto" w:frame="1"/>
        </w:rPr>
      </w:pPr>
      <w:r w:rsidRPr="005A27B9">
        <w:rPr>
          <w:rFonts w:ascii="Verdana" w:eastAsia="Times New Roman" w:hAnsi="Verdana" w:cs="Tahoma"/>
          <w:color w:val="000000"/>
          <w:sz w:val="18"/>
          <w:szCs w:val="18"/>
          <w:bdr w:val="none" w:sz="0" w:space="0" w:color="auto" w:frame="1"/>
        </w:rPr>
        <w:t>Leading planning and execution of new capital or improvement projects affecting system performance, safety, or sustainability </w:t>
      </w:r>
    </w:p>
    <w:p w:rsidR="005A27B9" w:rsidRDefault="005A27B9" w:rsidP="005A27B9">
      <w:pPr>
        <w:spacing w:after="0" w:line="396" w:lineRule="atLeast"/>
        <w:textAlignment w:val="baseline"/>
        <w:rPr>
          <w:rFonts w:ascii="Tahoma" w:eastAsia="Times New Roman" w:hAnsi="Tahoma" w:cs="Tahoma"/>
          <w:sz w:val="24"/>
          <w:szCs w:val="24"/>
          <w:bdr w:val="none" w:sz="0" w:space="0" w:color="auto" w:frame="1"/>
        </w:rPr>
      </w:pPr>
      <w:r w:rsidRPr="005A27B9">
        <w:rPr>
          <w:rFonts w:ascii="Tahoma" w:eastAsia="Times New Roman" w:hAnsi="Tahoma" w:cs="Tahoma"/>
          <w:sz w:val="24"/>
          <w:szCs w:val="24"/>
          <w:bdr w:val="none" w:sz="0" w:space="0" w:color="auto" w:frame="1"/>
        </w:rPr>
        <w:t> </w:t>
      </w:r>
    </w:p>
    <w:p w:rsidR="005A27B9" w:rsidRPr="005A27B9" w:rsidRDefault="005A27B9" w:rsidP="005A27B9">
      <w:pPr>
        <w:spacing w:after="0" w:line="396" w:lineRule="atLeast"/>
        <w:textAlignment w:val="baseline"/>
        <w:rPr>
          <w:rFonts w:ascii="Tahoma" w:eastAsia="Times New Roman" w:hAnsi="Tahoma" w:cs="Tahoma"/>
          <w:sz w:val="24"/>
          <w:szCs w:val="24"/>
          <w:bdr w:val="none" w:sz="0" w:space="0" w:color="auto" w:frame="1"/>
        </w:rPr>
      </w:pPr>
      <w:r w:rsidRPr="005A27B9">
        <w:rPr>
          <w:rFonts w:ascii="Tahoma" w:eastAsia="Times New Roman" w:hAnsi="Tahoma" w:cs="Tahoma"/>
          <w:color w:val="000000"/>
          <w:sz w:val="18"/>
          <w:szCs w:val="18"/>
          <w:bdr w:val="none" w:sz="0" w:space="0" w:color="auto" w:frame="1"/>
        </w:rPr>
        <w:t> </w:t>
      </w:r>
      <w:r w:rsidRPr="005A27B9">
        <w:rPr>
          <w:rFonts w:ascii="Tahoma" w:eastAsia="Times New Roman" w:hAnsi="Tahoma" w:cs="Tahoma"/>
          <w:b/>
          <w:bCs/>
          <w:color w:val="000000"/>
          <w:sz w:val="24"/>
          <w:szCs w:val="18"/>
          <w:bdr w:val="none" w:sz="0" w:space="0" w:color="auto" w:frame="1"/>
        </w:rPr>
        <w:t>Who is qualified to apply?</w:t>
      </w:r>
    </w:p>
    <w:p w:rsidR="005A27B9" w:rsidRPr="005A27B9" w:rsidRDefault="005A27B9" w:rsidP="005A27B9">
      <w:pPr>
        <w:numPr>
          <w:ilvl w:val="0"/>
          <w:numId w:val="2"/>
        </w:numPr>
        <w:spacing w:after="0" w:line="396" w:lineRule="atLeast"/>
        <w:ind w:left="345" w:firstLine="0"/>
        <w:textAlignment w:val="baseline"/>
        <w:rPr>
          <w:rFonts w:ascii="Verdana" w:eastAsia="Times New Roman" w:hAnsi="Verdana" w:cs="Tahoma"/>
          <w:color w:val="000000"/>
          <w:sz w:val="24"/>
          <w:szCs w:val="24"/>
          <w:bdr w:val="none" w:sz="0" w:space="0" w:color="auto" w:frame="1"/>
        </w:rPr>
      </w:pPr>
      <w:r w:rsidRPr="005A27B9">
        <w:rPr>
          <w:rFonts w:ascii="Verdana" w:eastAsia="Times New Roman" w:hAnsi="Verdana" w:cs="Tahoma"/>
          <w:color w:val="000000"/>
          <w:sz w:val="18"/>
          <w:szCs w:val="18"/>
          <w:bdr w:val="none" w:sz="0" w:space="0" w:color="auto" w:frame="1"/>
        </w:rPr>
        <w:t>YOU if you’re pursuing a Bachelor’s or Master’s degree in: Chemical Engineering, Electrical Engineering, Industrial Engineering, Mechanical Engineering, or Food Process Engineering and have a strong academic record, typically a 3.0 GPA or higher</w:t>
      </w:r>
    </w:p>
    <w:p w:rsidR="005A27B9" w:rsidRPr="005A27B9" w:rsidRDefault="005A27B9" w:rsidP="005A27B9">
      <w:pPr>
        <w:numPr>
          <w:ilvl w:val="0"/>
          <w:numId w:val="2"/>
        </w:numPr>
        <w:spacing w:after="0" w:line="396" w:lineRule="atLeast"/>
        <w:ind w:left="345" w:firstLine="0"/>
        <w:textAlignment w:val="baseline"/>
        <w:rPr>
          <w:rFonts w:ascii="Verdana" w:eastAsia="Times New Roman" w:hAnsi="Verdana" w:cs="Times New Roman"/>
          <w:color w:val="000000"/>
          <w:sz w:val="24"/>
          <w:szCs w:val="24"/>
          <w:bdr w:val="none" w:sz="0" w:space="0" w:color="auto" w:frame="1"/>
        </w:rPr>
      </w:pPr>
      <w:bookmarkStart w:id="0" w:name="_GoBack"/>
      <w:bookmarkEnd w:id="0"/>
      <w:r w:rsidRPr="005A27B9">
        <w:rPr>
          <w:rFonts w:ascii="Verdana" w:eastAsia="Times New Roman" w:hAnsi="Verdana" w:cs="Tahoma"/>
          <w:color w:val="000000"/>
          <w:sz w:val="18"/>
          <w:szCs w:val="18"/>
          <w:bdr w:val="none" w:sz="0" w:space="0" w:color="auto" w:frame="1"/>
        </w:rPr>
        <w:t>We’re also seeking individuals with strong interpersonal skills, high learning a</w:t>
      </w:r>
      <w:r w:rsidR="00977A20">
        <w:rPr>
          <w:rFonts w:ascii="Verdana" w:eastAsia="Times New Roman" w:hAnsi="Verdana" w:cs="Tahoma"/>
          <w:color w:val="000000"/>
          <w:sz w:val="18"/>
          <w:szCs w:val="18"/>
          <w:bdr w:val="none" w:sz="0" w:space="0" w:color="auto" w:frame="1"/>
        </w:rPr>
        <w:t xml:space="preserve">gility, analytical and decision </w:t>
      </w:r>
      <w:r w:rsidRPr="005A27B9">
        <w:rPr>
          <w:rFonts w:ascii="Verdana" w:eastAsia="Times New Roman" w:hAnsi="Verdana" w:cs="Tahoma"/>
          <w:color w:val="000000"/>
          <w:sz w:val="18"/>
          <w:szCs w:val="18"/>
          <w:bdr w:val="none" w:sz="0" w:space="0" w:color="auto" w:frame="1"/>
        </w:rPr>
        <w:t>making skills, exemplary people, technical, and process leadership</w:t>
      </w:r>
    </w:p>
    <w:p w:rsidR="005A27B9" w:rsidRPr="005A27B9" w:rsidRDefault="005A27B9" w:rsidP="005A27B9">
      <w:pPr>
        <w:spacing w:after="0" w:line="396" w:lineRule="atLeast"/>
        <w:textAlignment w:val="baseline"/>
        <w:rPr>
          <w:rFonts w:ascii="Times New Roman" w:eastAsia="Times New Roman" w:hAnsi="Times New Roman" w:cs="Times New Roman"/>
          <w:color w:val="000000"/>
          <w:sz w:val="24"/>
          <w:szCs w:val="24"/>
          <w:bdr w:val="none" w:sz="0" w:space="0" w:color="auto" w:frame="1"/>
        </w:rPr>
      </w:pPr>
      <w:r w:rsidRPr="005A27B9">
        <w:rPr>
          <w:rFonts w:ascii="Tahoma" w:eastAsia="Times New Roman" w:hAnsi="Tahoma" w:cs="Tahoma"/>
          <w:color w:val="000000"/>
          <w:sz w:val="18"/>
          <w:szCs w:val="18"/>
          <w:bdr w:val="none" w:sz="0" w:space="0" w:color="auto" w:frame="1"/>
        </w:rPr>
        <w:t> </w:t>
      </w:r>
    </w:p>
    <w:p w:rsidR="005A27B9" w:rsidRPr="005A27B9" w:rsidRDefault="005A27B9" w:rsidP="005A27B9">
      <w:pPr>
        <w:spacing w:after="0" w:line="396" w:lineRule="atLeast"/>
        <w:textAlignment w:val="baseline"/>
        <w:rPr>
          <w:rFonts w:ascii="Tahoma" w:eastAsia="Times New Roman" w:hAnsi="Tahoma" w:cs="Tahoma"/>
          <w:sz w:val="24"/>
          <w:szCs w:val="24"/>
          <w:bdr w:val="none" w:sz="0" w:space="0" w:color="auto" w:frame="1"/>
        </w:rPr>
      </w:pPr>
      <w:r w:rsidRPr="005A27B9">
        <w:rPr>
          <w:rFonts w:ascii="Tahoma" w:eastAsia="Times New Roman" w:hAnsi="Tahoma" w:cs="Tahoma"/>
          <w:color w:val="000000"/>
          <w:sz w:val="18"/>
          <w:szCs w:val="18"/>
          <w:bdr w:val="none" w:sz="0" w:space="0" w:color="auto" w:frame="1"/>
        </w:rPr>
        <w:t> </w:t>
      </w:r>
    </w:p>
    <w:p w:rsidR="005A27B9" w:rsidRPr="005A27B9" w:rsidRDefault="005A27B9" w:rsidP="005A27B9">
      <w:pPr>
        <w:spacing w:after="0" w:line="396" w:lineRule="atLeast"/>
        <w:textAlignment w:val="baseline"/>
        <w:rPr>
          <w:rFonts w:ascii="Tahoma" w:eastAsia="Times New Roman" w:hAnsi="Tahoma" w:cs="Tahoma"/>
          <w:sz w:val="24"/>
          <w:szCs w:val="24"/>
          <w:bdr w:val="none" w:sz="0" w:space="0" w:color="auto" w:frame="1"/>
        </w:rPr>
      </w:pPr>
      <w:r w:rsidRPr="005A27B9">
        <w:rPr>
          <w:rFonts w:ascii="Tahoma" w:eastAsia="Times New Roman" w:hAnsi="Tahoma" w:cs="Tahoma"/>
          <w:color w:val="000000"/>
          <w:sz w:val="18"/>
          <w:szCs w:val="18"/>
          <w:bdr w:val="none" w:sz="0" w:space="0" w:color="auto" w:frame="1"/>
        </w:rPr>
        <w:t> </w:t>
      </w:r>
    </w:p>
    <w:p w:rsidR="00244125" w:rsidRDefault="00244125"/>
    <w:sectPr w:rsidR="0024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49CF"/>
    <w:multiLevelType w:val="multilevel"/>
    <w:tmpl w:val="8F3C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0C2378"/>
    <w:multiLevelType w:val="multilevel"/>
    <w:tmpl w:val="FC2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B9"/>
    <w:rsid w:val="00244125"/>
    <w:rsid w:val="005A27B9"/>
    <w:rsid w:val="00690F7B"/>
    <w:rsid w:val="00691173"/>
    <w:rsid w:val="00977A20"/>
    <w:rsid w:val="00AF374B"/>
    <w:rsid w:val="00D8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AECE"/>
  <w15:chartTrackingRefBased/>
  <w15:docId w15:val="{AC13C76C-6DF7-401C-B200-9479004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A27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A27B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27B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A27B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A27B9"/>
    <w:rPr>
      <w:color w:val="0000FF"/>
      <w:u w:val="single"/>
    </w:rPr>
  </w:style>
  <w:style w:type="character" w:styleId="Strong">
    <w:name w:val="Strong"/>
    <w:basedOn w:val="DefaultParagraphFont"/>
    <w:uiPriority w:val="22"/>
    <w:qFormat/>
    <w:rsid w:val="005A27B9"/>
    <w:rPr>
      <w:b/>
      <w:bCs/>
    </w:rPr>
  </w:style>
  <w:style w:type="character" w:styleId="HTMLCode">
    <w:name w:val="HTML Code"/>
    <w:basedOn w:val="DefaultParagraphFont"/>
    <w:uiPriority w:val="99"/>
    <w:semiHidden/>
    <w:unhideWhenUsed/>
    <w:rsid w:val="005A27B9"/>
    <w:rPr>
      <w:rFonts w:ascii="Courier New" w:eastAsia="Times New Roman" w:hAnsi="Courier New" w:cs="Courier New"/>
      <w:sz w:val="20"/>
      <w:szCs w:val="20"/>
    </w:rPr>
  </w:style>
  <w:style w:type="paragraph" w:styleId="NormalWeb">
    <w:name w:val="Normal (Web)"/>
    <w:basedOn w:val="Normal"/>
    <w:uiPriority w:val="99"/>
    <w:semiHidden/>
    <w:unhideWhenUsed/>
    <w:rsid w:val="005A2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489855">
      <w:bodyDiv w:val="1"/>
      <w:marLeft w:val="0"/>
      <w:marRight w:val="0"/>
      <w:marTop w:val="0"/>
      <w:marBottom w:val="0"/>
      <w:divBdr>
        <w:top w:val="none" w:sz="0" w:space="0" w:color="auto"/>
        <w:left w:val="none" w:sz="0" w:space="0" w:color="auto"/>
        <w:bottom w:val="none" w:sz="0" w:space="0" w:color="auto"/>
        <w:right w:val="none" w:sz="0" w:space="0" w:color="auto"/>
      </w:divBdr>
      <w:divsChild>
        <w:div w:id="747534852">
          <w:marLeft w:val="0"/>
          <w:marRight w:val="0"/>
          <w:marTop w:val="0"/>
          <w:marBottom w:val="0"/>
          <w:divBdr>
            <w:top w:val="none" w:sz="0" w:space="0" w:color="auto"/>
            <w:left w:val="none" w:sz="0" w:space="0" w:color="auto"/>
            <w:bottom w:val="none" w:sz="0" w:space="0" w:color="auto"/>
            <w:right w:val="none" w:sz="0" w:space="0" w:color="auto"/>
          </w:divBdr>
          <w:divsChild>
            <w:div w:id="1069235088">
              <w:marLeft w:val="0"/>
              <w:marRight w:val="0"/>
              <w:marTop w:val="0"/>
              <w:marBottom w:val="0"/>
              <w:divBdr>
                <w:top w:val="none" w:sz="0" w:space="0" w:color="auto"/>
                <w:left w:val="none" w:sz="0" w:space="0" w:color="auto"/>
                <w:bottom w:val="none" w:sz="0" w:space="0" w:color="auto"/>
                <w:right w:val="none" w:sz="0" w:space="0" w:color="auto"/>
              </w:divBdr>
            </w:div>
            <w:div w:id="335883505">
              <w:marLeft w:val="0"/>
              <w:marRight w:val="0"/>
              <w:marTop w:val="0"/>
              <w:marBottom w:val="0"/>
              <w:divBdr>
                <w:top w:val="none" w:sz="0" w:space="0" w:color="auto"/>
                <w:left w:val="none" w:sz="0" w:space="0" w:color="auto"/>
                <w:bottom w:val="none" w:sz="0" w:space="0" w:color="auto"/>
                <w:right w:val="none" w:sz="0" w:space="0" w:color="auto"/>
              </w:divBdr>
            </w:div>
          </w:divsChild>
        </w:div>
        <w:div w:id="601885663">
          <w:marLeft w:val="0"/>
          <w:marRight w:val="0"/>
          <w:marTop w:val="0"/>
          <w:marBottom w:val="0"/>
          <w:divBdr>
            <w:top w:val="none" w:sz="0" w:space="0" w:color="auto"/>
            <w:left w:val="none" w:sz="0" w:space="0" w:color="auto"/>
            <w:bottom w:val="none" w:sz="0" w:space="0" w:color="auto"/>
            <w:right w:val="none" w:sz="0" w:space="0" w:color="auto"/>
          </w:divBdr>
          <w:divsChild>
            <w:div w:id="145435984">
              <w:marLeft w:val="0"/>
              <w:marRight w:val="0"/>
              <w:marTop w:val="0"/>
              <w:marBottom w:val="0"/>
              <w:divBdr>
                <w:top w:val="none" w:sz="0" w:space="0" w:color="auto"/>
                <w:left w:val="none" w:sz="0" w:space="0" w:color="auto"/>
                <w:bottom w:val="none" w:sz="0" w:space="0" w:color="auto"/>
                <w:right w:val="none" w:sz="0" w:space="0" w:color="auto"/>
              </w:divBdr>
            </w:div>
            <w:div w:id="1788426627">
              <w:marLeft w:val="0"/>
              <w:marRight w:val="0"/>
              <w:marTop w:val="0"/>
              <w:marBottom w:val="0"/>
              <w:divBdr>
                <w:top w:val="none" w:sz="0" w:space="0" w:color="auto"/>
                <w:left w:val="none" w:sz="0" w:space="0" w:color="auto"/>
                <w:bottom w:val="none" w:sz="0" w:space="0" w:color="auto"/>
                <w:right w:val="none" w:sz="0" w:space="0" w:color="auto"/>
              </w:divBdr>
            </w:div>
            <w:div w:id="1013217794">
              <w:marLeft w:val="0"/>
              <w:marRight w:val="0"/>
              <w:marTop w:val="375"/>
              <w:marBottom w:val="0"/>
              <w:divBdr>
                <w:top w:val="none" w:sz="0" w:space="0" w:color="auto"/>
                <w:left w:val="none" w:sz="0" w:space="0" w:color="auto"/>
                <w:bottom w:val="none" w:sz="0" w:space="0" w:color="auto"/>
                <w:right w:val="none" w:sz="0" w:space="0" w:color="auto"/>
              </w:divBdr>
            </w:div>
            <w:div w:id="1119953026">
              <w:marLeft w:val="0"/>
              <w:marRight w:val="0"/>
              <w:marTop w:val="0"/>
              <w:marBottom w:val="0"/>
              <w:divBdr>
                <w:top w:val="none" w:sz="0" w:space="0" w:color="auto"/>
                <w:left w:val="none" w:sz="0" w:space="0" w:color="auto"/>
                <w:bottom w:val="none" w:sz="0" w:space="0" w:color="auto"/>
                <w:right w:val="none" w:sz="0" w:space="0" w:color="auto"/>
              </w:divBdr>
              <w:divsChild>
                <w:div w:id="1439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Neumann</dc:creator>
  <cp:keywords/>
  <dc:description/>
  <cp:lastModifiedBy>Douglas Neumann</cp:lastModifiedBy>
  <cp:revision>1</cp:revision>
  <dcterms:created xsi:type="dcterms:W3CDTF">2018-01-30T19:38:00Z</dcterms:created>
  <dcterms:modified xsi:type="dcterms:W3CDTF">2018-01-30T19:56:00Z</dcterms:modified>
</cp:coreProperties>
</file>