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C68A1" w14:textId="77777777" w:rsidR="00902719" w:rsidRDefault="00CD13C0" w:rsidP="00E50FA3">
      <w:pPr>
        <w:jc w:val="center"/>
        <w:rPr>
          <w:rFonts w:ascii="Tahoma" w:hAnsi="Tahoma" w:cs="Tahoma"/>
          <w:b/>
          <w:sz w:val="36"/>
        </w:rPr>
      </w:pPr>
      <w:r>
        <w:rPr>
          <w:rFonts w:ascii="Tahoma" w:hAnsi="Tahoma" w:cs="Tahoma"/>
          <w:b/>
          <w:noProof/>
          <w:sz w:val="36"/>
        </w:rPr>
        <w:drawing>
          <wp:inline distT="0" distB="0" distL="0" distR="0" wp14:anchorId="18245935" wp14:editId="457F1202">
            <wp:extent cx="2800350" cy="1185603"/>
            <wp:effectExtent l="19050" t="0" r="0" b="0"/>
            <wp:docPr id="1" name="Picture 0" descr="North_Central_log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_Central_logo_LG.jpg"/>
                    <pic:cNvPicPr/>
                  </pic:nvPicPr>
                  <pic:blipFill>
                    <a:blip r:embed="rId5" cstate="print"/>
                    <a:stretch>
                      <a:fillRect/>
                    </a:stretch>
                  </pic:blipFill>
                  <pic:spPr>
                    <a:xfrm>
                      <a:off x="0" y="0"/>
                      <a:ext cx="2808966" cy="1189251"/>
                    </a:xfrm>
                    <a:prstGeom prst="rect">
                      <a:avLst/>
                    </a:prstGeom>
                  </pic:spPr>
                </pic:pic>
              </a:graphicData>
            </a:graphic>
          </wp:inline>
        </w:drawing>
      </w:r>
    </w:p>
    <w:p w14:paraId="1566AF7C" w14:textId="70B35C6A" w:rsidR="006B2A80" w:rsidRPr="00366FED" w:rsidRDefault="00F069D5" w:rsidP="008C3A83">
      <w:pPr>
        <w:pBdr>
          <w:top w:val="double" w:sz="4" w:space="1" w:color="auto"/>
          <w:left w:val="double" w:sz="4" w:space="3" w:color="auto"/>
          <w:bottom w:val="double" w:sz="4" w:space="1" w:color="auto"/>
          <w:right w:val="double" w:sz="4" w:space="4" w:color="auto"/>
          <w:between w:val="double" w:sz="4" w:space="1" w:color="auto"/>
          <w:bar w:val="double" w:sz="4" w:color="auto"/>
        </w:pBdr>
        <w:jc w:val="center"/>
        <w:rPr>
          <w:rFonts w:ascii="Tahoma" w:hAnsi="Tahoma" w:cs="Tahoma"/>
          <w:b/>
          <w:sz w:val="34"/>
          <w:szCs w:val="34"/>
        </w:rPr>
      </w:pPr>
      <w:r w:rsidRPr="00366FED">
        <w:rPr>
          <w:rFonts w:ascii="Tahoma" w:hAnsi="Tahoma" w:cs="Tahoma"/>
          <w:b/>
          <w:sz w:val="34"/>
          <w:szCs w:val="34"/>
          <w:highlight w:val="yellow"/>
        </w:rPr>
        <w:t xml:space="preserve"> JOB </w:t>
      </w:r>
      <w:r w:rsidR="00902719" w:rsidRPr="00366FED">
        <w:rPr>
          <w:rFonts w:ascii="Tahoma" w:hAnsi="Tahoma" w:cs="Tahoma"/>
          <w:b/>
          <w:sz w:val="34"/>
          <w:szCs w:val="34"/>
          <w:highlight w:val="yellow"/>
        </w:rPr>
        <w:t xml:space="preserve">POSTING </w:t>
      </w:r>
      <w:r w:rsidRPr="00366FED">
        <w:rPr>
          <w:rFonts w:ascii="Tahoma" w:hAnsi="Tahoma" w:cs="Tahoma"/>
          <w:b/>
          <w:sz w:val="34"/>
          <w:szCs w:val="34"/>
          <w:highlight w:val="yellow"/>
        </w:rPr>
        <w:t>ANNOUNCEMENT</w:t>
      </w:r>
      <w:r w:rsidR="00367D37" w:rsidRPr="00366FED">
        <w:rPr>
          <w:rFonts w:ascii="Tahoma" w:hAnsi="Tahoma" w:cs="Tahoma"/>
          <w:b/>
          <w:sz w:val="34"/>
          <w:szCs w:val="34"/>
          <w:highlight w:val="yellow"/>
        </w:rPr>
        <w:t xml:space="preserve"> #</w:t>
      </w:r>
      <w:r w:rsidR="005B376D">
        <w:rPr>
          <w:rFonts w:ascii="Tahoma" w:hAnsi="Tahoma" w:cs="Tahoma"/>
          <w:b/>
          <w:sz w:val="34"/>
          <w:szCs w:val="34"/>
        </w:rPr>
        <w:t>2</w:t>
      </w:r>
      <w:r w:rsidR="001C14B6">
        <w:rPr>
          <w:rFonts w:ascii="Tahoma" w:hAnsi="Tahoma" w:cs="Tahoma"/>
          <w:b/>
          <w:sz w:val="34"/>
          <w:szCs w:val="34"/>
        </w:rPr>
        <w:t>1104</w:t>
      </w:r>
      <w:bookmarkStart w:id="0" w:name="_GoBack"/>
      <w:bookmarkEnd w:id="0"/>
    </w:p>
    <w:tbl>
      <w:tblPr>
        <w:tblStyle w:val="TableGrid"/>
        <w:tblW w:w="999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50"/>
        <w:gridCol w:w="5040"/>
      </w:tblGrid>
      <w:tr w:rsidR="00E50FA3" w14:paraId="26C3DC3F" w14:textId="77777777" w:rsidTr="008C3A83">
        <w:tc>
          <w:tcPr>
            <w:tcW w:w="4950" w:type="dxa"/>
            <w:shd w:val="clear" w:color="auto" w:fill="auto"/>
          </w:tcPr>
          <w:p w14:paraId="1F66F2B7" w14:textId="447F29D5" w:rsidR="00E50FA3" w:rsidRPr="00C97F42" w:rsidRDefault="00E50FA3" w:rsidP="00C97F42">
            <w:pPr>
              <w:jc w:val="center"/>
              <w:rPr>
                <w:rFonts w:ascii="Tahoma" w:hAnsi="Tahoma" w:cs="Tahoma"/>
                <w:b/>
                <w:sz w:val="32"/>
                <w:szCs w:val="32"/>
              </w:rPr>
            </w:pPr>
            <w:r w:rsidRPr="00C97F42">
              <w:rPr>
                <w:rFonts w:ascii="Tahoma" w:hAnsi="Tahoma" w:cs="Tahoma"/>
                <w:b/>
                <w:sz w:val="32"/>
                <w:szCs w:val="32"/>
              </w:rPr>
              <w:t xml:space="preserve">Position:  </w:t>
            </w:r>
            <w:r w:rsidR="00C97F42" w:rsidRPr="00C97F42">
              <w:rPr>
                <w:rFonts w:ascii="Tahoma" w:hAnsi="Tahoma" w:cs="Tahoma"/>
                <w:b/>
                <w:sz w:val="32"/>
                <w:szCs w:val="32"/>
              </w:rPr>
              <w:t>Licensed Independent Social Worker</w:t>
            </w:r>
            <w:r w:rsidR="00EF1DFD">
              <w:rPr>
                <w:rFonts w:ascii="Tahoma" w:hAnsi="Tahoma" w:cs="Tahoma"/>
                <w:b/>
                <w:sz w:val="32"/>
                <w:szCs w:val="32"/>
              </w:rPr>
              <w:t>/LPCC</w:t>
            </w:r>
          </w:p>
        </w:tc>
        <w:tc>
          <w:tcPr>
            <w:tcW w:w="5040" w:type="dxa"/>
            <w:shd w:val="clear" w:color="auto" w:fill="auto"/>
          </w:tcPr>
          <w:p w14:paraId="4B7A1D53" w14:textId="77777777" w:rsidR="00E50FA3" w:rsidRPr="00367D37" w:rsidRDefault="00E50FA3" w:rsidP="0099056D">
            <w:pPr>
              <w:jc w:val="center"/>
              <w:rPr>
                <w:rFonts w:ascii="Tahoma" w:hAnsi="Tahoma" w:cs="Tahoma"/>
                <w:sz w:val="36"/>
              </w:rPr>
            </w:pPr>
            <w:r w:rsidRPr="00367D37">
              <w:rPr>
                <w:rFonts w:ascii="Tahoma" w:hAnsi="Tahoma" w:cs="Tahoma"/>
                <w:sz w:val="36"/>
              </w:rPr>
              <w:t xml:space="preserve">Department:  </w:t>
            </w:r>
            <w:r w:rsidR="0099056D">
              <w:rPr>
                <w:rFonts w:ascii="Tahoma" w:hAnsi="Tahoma" w:cs="Tahoma"/>
                <w:sz w:val="36"/>
              </w:rPr>
              <w:t>Medical</w:t>
            </w:r>
          </w:p>
        </w:tc>
      </w:tr>
      <w:tr w:rsidR="00E50FA3" w14:paraId="72A4B08C" w14:textId="77777777" w:rsidTr="008C3A83">
        <w:tc>
          <w:tcPr>
            <w:tcW w:w="4950" w:type="dxa"/>
            <w:shd w:val="clear" w:color="auto" w:fill="auto"/>
          </w:tcPr>
          <w:p w14:paraId="42E52C03" w14:textId="7F9F4B1F" w:rsidR="00E50FA3" w:rsidRPr="00367D37" w:rsidRDefault="00E50FA3" w:rsidP="00366FED">
            <w:pPr>
              <w:jc w:val="center"/>
              <w:rPr>
                <w:rFonts w:ascii="Tahoma" w:hAnsi="Tahoma" w:cs="Tahoma"/>
                <w:sz w:val="36"/>
              </w:rPr>
            </w:pPr>
            <w:r w:rsidRPr="00367D37">
              <w:rPr>
                <w:rFonts w:ascii="Tahoma" w:hAnsi="Tahoma" w:cs="Tahoma"/>
                <w:sz w:val="36"/>
              </w:rPr>
              <w:t>Open Date:</w:t>
            </w:r>
            <w:r w:rsidR="001C14B6">
              <w:rPr>
                <w:rFonts w:ascii="Tahoma" w:hAnsi="Tahoma" w:cs="Tahoma"/>
                <w:sz w:val="36"/>
              </w:rPr>
              <w:t>4/6/2018</w:t>
            </w:r>
            <w:r w:rsidRPr="00367D37">
              <w:rPr>
                <w:rFonts w:ascii="Tahoma" w:hAnsi="Tahoma" w:cs="Tahoma"/>
                <w:sz w:val="36"/>
              </w:rPr>
              <w:t xml:space="preserve">  </w:t>
            </w:r>
          </w:p>
        </w:tc>
        <w:tc>
          <w:tcPr>
            <w:tcW w:w="5040" w:type="dxa"/>
            <w:shd w:val="clear" w:color="auto" w:fill="auto"/>
          </w:tcPr>
          <w:p w14:paraId="6CD641BC" w14:textId="057320CC" w:rsidR="00E50FA3" w:rsidRPr="00367D37" w:rsidRDefault="00E50FA3" w:rsidP="00677ECF">
            <w:pPr>
              <w:jc w:val="center"/>
              <w:rPr>
                <w:rFonts w:ascii="Tahoma" w:hAnsi="Tahoma" w:cs="Tahoma"/>
                <w:sz w:val="36"/>
              </w:rPr>
            </w:pPr>
            <w:r w:rsidRPr="00367D37">
              <w:rPr>
                <w:rFonts w:ascii="Tahoma" w:hAnsi="Tahoma" w:cs="Tahoma"/>
                <w:sz w:val="36"/>
              </w:rPr>
              <w:t xml:space="preserve">Close Date: </w:t>
            </w:r>
            <w:r w:rsidR="001C14B6">
              <w:rPr>
                <w:rFonts w:ascii="Tahoma" w:hAnsi="Tahoma" w:cs="Tahoma"/>
                <w:sz w:val="36"/>
              </w:rPr>
              <w:t>open</w:t>
            </w:r>
          </w:p>
        </w:tc>
      </w:tr>
    </w:tbl>
    <w:tbl>
      <w:tblPr>
        <w:tblW w:w="5286" w:type="pct"/>
        <w:tblCellSpacing w:w="15" w:type="dxa"/>
        <w:tblInd w:w="-225" w:type="dxa"/>
        <w:tblCellMar>
          <w:top w:w="15" w:type="dxa"/>
          <w:left w:w="15" w:type="dxa"/>
          <w:bottom w:w="15" w:type="dxa"/>
          <w:right w:w="15" w:type="dxa"/>
        </w:tblCellMar>
        <w:tblLook w:val="04A0" w:firstRow="1" w:lastRow="0" w:firstColumn="1" w:lastColumn="0" w:noHBand="0" w:noVBand="1"/>
      </w:tblPr>
      <w:tblGrid>
        <w:gridCol w:w="9895"/>
      </w:tblGrid>
      <w:tr w:rsidR="00672A2E" w:rsidRPr="006B2A80" w14:paraId="779C8B3A" w14:textId="77777777" w:rsidTr="00C97F42">
        <w:trPr>
          <w:trHeight w:val="315"/>
          <w:tblCellSpacing w:w="15" w:type="dxa"/>
        </w:trPr>
        <w:tc>
          <w:tcPr>
            <w:tcW w:w="4970" w:type="pct"/>
            <w:hideMark/>
          </w:tcPr>
          <w:p w14:paraId="3315D063" w14:textId="77777777" w:rsidR="00672A2E" w:rsidRDefault="00242160" w:rsidP="00C97F42">
            <w:pPr>
              <w:pStyle w:val="NoSpacing"/>
              <w:jc w:val="center"/>
              <w:rPr>
                <w:rFonts w:ascii="Arial" w:hAnsi="Arial" w:cs="Arial"/>
                <w:b/>
                <w:u w:val="single"/>
              </w:rPr>
            </w:pPr>
            <w:r w:rsidRPr="0099056D">
              <w:rPr>
                <w:rFonts w:ascii="Arial" w:hAnsi="Arial" w:cs="Arial"/>
                <w:b/>
                <w:u w:val="single"/>
              </w:rPr>
              <w:t>JOB SUMMARY</w:t>
            </w:r>
          </w:p>
          <w:p w14:paraId="66E84499" w14:textId="77777777" w:rsidR="0099056D" w:rsidRPr="00367D37" w:rsidRDefault="0099056D" w:rsidP="008C3A83">
            <w:pPr>
              <w:pStyle w:val="NoSpacing"/>
              <w:jc w:val="center"/>
              <w:rPr>
                <w:rFonts w:ascii="Arial" w:hAnsi="Arial" w:cs="Arial"/>
                <w:b/>
                <w:sz w:val="20"/>
                <w:szCs w:val="20"/>
                <w:u w:val="single"/>
              </w:rPr>
            </w:pPr>
          </w:p>
        </w:tc>
      </w:tr>
      <w:tr w:rsidR="00672A2E" w:rsidRPr="0099056D" w14:paraId="08D8055F" w14:textId="77777777" w:rsidTr="00367D37">
        <w:trPr>
          <w:trHeight w:val="8502"/>
          <w:tblCellSpacing w:w="15" w:type="dxa"/>
        </w:trPr>
        <w:tc>
          <w:tcPr>
            <w:tcW w:w="4970" w:type="pct"/>
            <w:hideMark/>
          </w:tcPr>
          <w:p w14:paraId="36397A48" w14:textId="77777777" w:rsidR="000B3740" w:rsidRDefault="00C97F42" w:rsidP="00C97F42">
            <w:pPr>
              <w:spacing w:before="100" w:beforeAutospacing="1" w:after="100" w:afterAutospacing="1" w:line="240" w:lineRule="auto"/>
              <w:rPr>
                <w:rFonts w:ascii="Arial" w:eastAsia="Times New Roman" w:hAnsi="Arial" w:cs="Arial"/>
                <w:b/>
                <w:bCs/>
                <w:sz w:val="21"/>
                <w:szCs w:val="21"/>
                <w:u w:val="single"/>
              </w:rPr>
            </w:pPr>
            <w:r w:rsidRPr="00C97F42">
              <w:rPr>
                <w:rFonts w:ascii="Arial" w:eastAsia="Times New Roman" w:hAnsi="Arial" w:cs="Arial"/>
                <w:b/>
                <w:bCs/>
                <w:sz w:val="21"/>
                <w:szCs w:val="21"/>
                <w:u w:val="single"/>
              </w:rPr>
              <w:t>LICENSED INDEPENDENT SOCIAL WORKER (LISW)</w:t>
            </w:r>
            <w:r w:rsidR="000B3740">
              <w:rPr>
                <w:rFonts w:ascii="Arial" w:eastAsia="Times New Roman" w:hAnsi="Arial" w:cs="Arial"/>
                <w:b/>
                <w:bCs/>
                <w:sz w:val="21"/>
                <w:szCs w:val="21"/>
                <w:u w:val="single"/>
              </w:rPr>
              <w:t xml:space="preserve"> or LICENSED PROFESSIONAL CLINICAL COUNSELOR (LPCC) </w:t>
            </w:r>
          </w:p>
          <w:p w14:paraId="0C4DBEDE" w14:textId="5341AE68" w:rsidR="00941F1E" w:rsidRDefault="000B3740" w:rsidP="00941F1E">
            <w:pPr>
              <w:spacing w:before="100" w:beforeAutospacing="1" w:after="100" w:afterAutospacing="1" w:line="240" w:lineRule="auto"/>
              <w:jc w:val="both"/>
              <w:rPr>
                <w:rFonts w:ascii="Arial" w:eastAsia="Times New Roman" w:hAnsi="Arial" w:cs="Arial"/>
                <w:bCs/>
                <w:sz w:val="21"/>
                <w:szCs w:val="21"/>
              </w:rPr>
            </w:pPr>
            <w:r>
              <w:rPr>
                <w:rFonts w:ascii="Arial" w:eastAsia="Times New Roman" w:hAnsi="Arial" w:cs="Arial"/>
                <w:bCs/>
                <w:sz w:val="21"/>
                <w:szCs w:val="21"/>
              </w:rPr>
              <w:t>M</w:t>
            </w:r>
            <w:r w:rsidR="005C046F">
              <w:rPr>
                <w:rFonts w:ascii="Arial" w:eastAsia="Times New Roman" w:hAnsi="Arial" w:cs="Arial"/>
                <w:bCs/>
                <w:sz w:val="21"/>
                <w:szCs w:val="21"/>
              </w:rPr>
              <w:t>anagement and Training Corporation</w:t>
            </w:r>
            <w:r>
              <w:rPr>
                <w:rFonts w:ascii="Arial" w:eastAsia="Times New Roman" w:hAnsi="Arial" w:cs="Arial"/>
                <w:bCs/>
                <w:sz w:val="21"/>
                <w:szCs w:val="21"/>
              </w:rPr>
              <w:t xml:space="preserve"> </w:t>
            </w:r>
            <w:r w:rsidR="00941F1E">
              <w:rPr>
                <w:rFonts w:ascii="Arial" w:eastAsia="Times New Roman" w:hAnsi="Arial" w:cs="Arial"/>
                <w:bCs/>
                <w:sz w:val="21"/>
                <w:szCs w:val="21"/>
              </w:rPr>
              <w:t xml:space="preserve">(MTC) Medical </w:t>
            </w:r>
            <w:r>
              <w:rPr>
                <w:rFonts w:ascii="Arial" w:eastAsia="Times New Roman" w:hAnsi="Arial" w:cs="Arial"/>
                <w:bCs/>
                <w:sz w:val="21"/>
                <w:szCs w:val="21"/>
              </w:rPr>
              <w:t xml:space="preserve">is looking for an energetic, dedicated and passionate clinician (LISW or LPCC) to join the mental health team at North Central Correctional Complex in Marion, Ohio.  A correctional setting provides an opportunity to create </w:t>
            </w:r>
            <w:r w:rsidR="00F106FB">
              <w:rPr>
                <w:rFonts w:ascii="Arial" w:eastAsia="Times New Roman" w:hAnsi="Arial" w:cs="Arial"/>
                <w:bCs/>
                <w:sz w:val="21"/>
                <w:szCs w:val="21"/>
              </w:rPr>
              <w:t>a social impact</w:t>
            </w:r>
            <w:r>
              <w:rPr>
                <w:rFonts w:ascii="Arial" w:eastAsia="Times New Roman" w:hAnsi="Arial" w:cs="Arial"/>
                <w:bCs/>
                <w:sz w:val="21"/>
                <w:szCs w:val="21"/>
              </w:rPr>
              <w:t xml:space="preserve"> in the lives of our clients, a rich clinical environment supported by a multidisciplinary team of professionals and chal</w:t>
            </w:r>
            <w:r w:rsidR="0023185D">
              <w:rPr>
                <w:rFonts w:ascii="Arial" w:eastAsia="Times New Roman" w:hAnsi="Arial" w:cs="Arial"/>
                <w:bCs/>
                <w:sz w:val="21"/>
                <w:szCs w:val="21"/>
              </w:rPr>
              <w:t xml:space="preserve">lenging, </w:t>
            </w:r>
            <w:r>
              <w:rPr>
                <w:rFonts w:ascii="Arial" w:eastAsia="Times New Roman" w:hAnsi="Arial" w:cs="Arial"/>
                <w:bCs/>
                <w:sz w:val="21"/>
                <w:szCs w:val="21"/>
              </w:rPr>
              <w:t xml:space="preserve">rewarding work.  </w:t>
            </w:r>
            <w:r w:rsidR="00941F1E">
              <w:rPr>
                <w:rFonts w:ascii="Arial" w:eastAsia="Times New Roman" w:hAnsi="Arial" w:cs="Arial"/>
                <w:bCs/>
                <w:sz w:val="21"/>
                <w:szCs w:val="21"/>
              </w:rPr>
              <w:t>At MTC Medical</w:t>
            </w:r>
            <w:r>
              <w:rPr>
                <w:rFonts w:ascii="Arial" w:eastAsia="Times New Roman" w:hAnsi="Arial" w:cs="Arial"/>
                <w:bCs/>
                <w:sz w:val="21"/>
                <w:szCs w:val="21"/>
              </w:rPr>
              <w:t xml:space="preserve">, clinicians </w:t>
            </w:r>
            <w:proofErr w:type="gramStart"/>
            <w:r>
              <w:rPr>
                <w:rFonts w:ascii="Arial" w:eastAsia="Times New Roman" w:hAnsi="Arial" w:cs="Arial"/>
                <w:bCs/>
                <w:sz w:val="21"/>
                <w:szCs w:val="21"/>
              </w:rPr>
              <w:t>are supported in their professional develo</w:t>
            </w:r>
            <w:r w:rsidR="00BB5E9E">
              <w:rPr>
                <w:rFonts w:ascii="Arial" w:eastAsia="Times New Roman" w:hAnsi="Arial" w:cs="Arial"/>
                <w:bCs/>
                <w:sz w:val="21"/>
                <w:szCs w:val="21"/>
              </w:rPr>
              <w:t>pment, given flexibility to meet the needs of clients, and encouraged to develop new skills</w:t>
            </w:r>
            <w:proofErr w:type="gramEnd"/>
            <w:r w:rsidR="00BB5E9E">
              <w:rPr>
                <w:rFonts w:ascii="Arial" w:eastAsia="Times New Roman" w:hAnsi="Arial" w:cs="Arial"/>
                <w:bCs/>
                <w:sz w:val="21"/>
                <w:szCs w:val="21"/>
              </w:rPr>
              <w:t>.</w:t>
            </w:r>
            <w:r w:rsidR="00941F1E">
              <w:rPr>
                <w:rFonts w:ascii="Arial" w:eastAsia="Times New Roman" w:hAnsi="Arial" w:cs="Arial"/>
                <w:bCs/>
                <w:sz w:val="21"/>
                <w:szCs w:val="21"/>
              </w:rPr>
              <w:t xml:space="preserve">  Join our team and help us change lives!</w:t>
            </w:r>
          </w:p>
          <w:p w14:paraId="5438D918" w14:textId="749F15D7" w:rsidR="00941F1E" w:rsidRDefault="00941F1E" w:rsidP="00941F1E">
            <w:pPr>
              <w:spacing w:before="100" w:beforeAutospacing="1" w:after="100" w:afterAutospacing="1" w:line="240" w:lineRule="auto"/>
              <w:rPr>
                <w:rFonts w:ascii="Arial" w:eastAsia="Times New Roman" w:hAnsi="Arial" w:cs="Arial"/>
                <w:sz w:val="21"/>
                <w:szCs w:val="21"/>
              </w:rPr>
            </w:pPr>
            <w:r>
              <w:rPr>
                <w:rFonts w:ascii="Arial" w:eastAsia="Times New Roman" w:hAnsi="Arial" w:cs="Arial"/>
                <w:sz w:val="21"/>
                <w:szCs w:val="21"/>
              </w:rPr>
              <w:t>Essential functions of the position include</w:t>
            </w:r>
            <w:proofErr w:type="gramStart"/>
            <w:r>
              <w:rPr>
                <w:rFonts w:ascii="Arial" w:eastAsia="Times New Roman" w:hAnsi="Arial" w:cs="Arial"/>
                <w:sz w:val="21"/>
                <w:szCs w:val="21"/>
              </w:rPr>
              <w:t>:</w:t>
            </w:r>
            <w:proofErr w:type="gramEnd"/>
            <w:r w:rsidR="00C97F42" w:rsidRPr="00C97F42">
              <w:rPr>
                <w:rFonts w:ascii="Arial" w:eastAsia="Times New Roman" w:hAnsi="Arial" w:cs="Arial"/>
                <w:sz w:val="21"/>
                <w:szCs w:val="21"/>
                <w:u w:val="single"/>
              </w:rPr>
              <w:br/>
            </w:r>
            <w:r w:rsidR="00C97F42" w:rsidRPr="00C97F42">
              <w:rPr>
                <w:rFonts w:ascii="Arial" w:eastAsia="Times New Roman" w:hAnsi="Arial" w:cs="Arial"/>
                <w:sz w:val="21"/>
                <w:szCs w:val="21"/>
              </w:rPr>
              <w:t>1. Develop and implement treatment and therapeutic programs for assigned inmates.</w:t>
            </w:r>
            <w:r w:rsidR="00C97F42" w:rsidRPr="00C97F42">
              <w:rPr>
                <w:rFonts w:ascii="Arial" w:eastAsia="Times New Roman" w:hAnsi="Arial" w:cs="Arial"/>
                <w:sz w:val="21"/>
                <w:szCs w:val="21"/>
              </w:rPr>
              <w:br/>
              <w:t xml:space="preserve">2. Assume independent clinical responsibility for all inmates including the application of crisis intervention techniques to include suicide prevention, recognizing abnormal behavior, and taking appropriate action to prevent or diffuse potentially disruptive situations. </w:t>
            </w:r>
            <w:r w:rsidR="00C97F42" w:rsidRPr="00C97F42">
              <w:rPr>
                <w:rFonts w:ascii="Arial" w:eastAsia="Times New Roman" w:hAnsi="Arial" w:cs="Arial"/>
                <w:sz w:val="21"/>
                <w:szCs w:val="21"/>
              </w:rPr>
              <w:br/>
              <w:t>3. Conduc</w:t>
            </w:r>
            <w:r w:rsidR="006C022C">
              <w:rPr>
                <w:rFonts w:ascii="Arial" w:eastAsia="Times New Roman" w:hAnsi="Arial" w:cs="Arial"/>
                <w:sz w:val="21"/>
                <w:szCs w:val="21"/>
              </w:rPr>
              <w:t>t diagnostic evaluations</w:t>
            </w:r>
            <w:r w:rsidR="00C97F42" w:rsidRPr="00C97F42">
              <w:rPr>
                <w:rFonts w:ascii="Arial" w:eastAsia="Times New Roman" w:hAnsi="Arial" w:cs="Arial"/>
                <w:sz w:val="21"/>
                <w:szCs w:val="21"/>
              </w:rPr>
              <w:t xml:space="preserve"> for inmates to determine needs, establish goals and develop plans; make referrals to </w:t>
            </w:r>
            <w:r w:rsidR="006C022C">
              <w:rPr>
                <w:rFonts w:ascii="Arial" w:eastAsia="Times New Roman" w:hAnsi="Arial" w:cs="Arial"/>
                <w:sz w:val="21"/>
                <w:szCs w:val="21"/>
              </w:rPr>
              <w:t>community</w:t>
            </w:r>
            <w:r w:rsidR="00C97F42" w:rsidRPr="00C97F42">
              <w:rPr>
                <w:rFonts w:ascii="Arial" w:eastAsia="Times New Roman" w:hAnsi="Arial" w:cs="Arial"/>
                <w:sz w:val="21"/>
                <w:szCs w:val="21"/>
              </w:rPr>
              <w:t xml:space="preserve"> professionals </w:t>
            </w:r>
            <w:r w:rsidR="006C022C">
              <w:rPr>
                <w:rFonts w:ascii="Arial" w:eastAsia="Times New Roman" w:hAnsi="Arial" w:cs="Arial"/>
                <w:sz w:val="21"/>
                <w:szCs w:val="21"/>
              </w:rPr>
              <w:t>to ensure continuity of care upon release.</w:t>
            </w:r>
            <w:r w:rsidR="00C97F42" w:rsidRPr="00C97F42">
              <w:rPr>
                <w:rFonts w:ascii="Arial" w:eastAsia="Times New Roman" w:hAnsi="Arial" w:cs="Arial"/>
                <w:sz w:val="21"/>
                <w:szCs w:val="21"/>
              </w:rPr>
              <w:br/>
              <w:t>4. Provide direct casework services</w:t>
            </w:r>
            <w:r w:rsidR="00080AB5">
              <w:rPr>
                <w:rFonts w:ascii="Arial" w:eastAsia="Times New Roman" w:hAnsi="Arial" w:cs="Arial"/>
                <w:sz w:val="21"/>
                <w:szCs w:val="21"/>
              </w:rPr>
              <w:t xml:space="preserve">, </w:t>
            </w:r>
            <w:r w:rsidR="00C97F42" w:rsidRPr="00C97F42">
              <w:rPr>
                <w:rFonts w:ascii="Arial" w:eastAsia="Times New Roman" w:hAnsi="Arial" w:cs="Arial"/>
                <w:sz w:val="21"/>
                <w:szCs w:val="21"/>
              </w:rPr>
              <w:t>individual and group counseling to inmates.</w:t>
            </w:r>
            <w:r w:rsidR="00C97F42" w:rsidRPr="00C97F42">
              <w:rPr>
                <w:rFonts w:ascii="Arial" w:eastAsia="Times New Roman" w:hAnsi="Arial" w:cs="Arial"/>
                <w:sz w:val="21"/>
                <w:szCs w:val="21"/>
              </w:rPr>
              <w:br/>
              <w:t>5. Prepare progress reports; provide recommendations regarding discharge plans; make case presentations; and assist administrative and medical staff in development of statistical reports on assigned inmates.</w:t>
            </w:r>
            <w:r w:rsidR="00C97F42" w:rsidRPr="00C97F42">
              <w:rPr>
                <w:rFonts w:ascii="Arial" w:eastAsia="Times New Roman" w:hAnsi="Arial" w:cs="Arial"/>
                <w:sz w:val="21"/>
                <w:szCs w:val="21"/>
              </w:rPr>
              <w:br/>
              <w:t xml:space="preserve">6. Maintain and monitor confidentiality of inmates and their files; audit files to determine that all services provided </w:t>
            </w:r>
            <w:r w:rsidR="006C022C">
              <w:rPr>
                <w:rFonts w:ascii="Arial" w:eastAsia="Times New Roman" w:hAnsi="Arial" w:cs="Arial"/>
                <w:sz w:val="21"/>
                <w:szCs w:val="21"/>
              </w:rPr>
              <w:t>meet policy requirements; revi</w:t>
            </w:r>
            <w:r w:rsidR="00C97F42" w:rsidRPr="00C97F42">
              <w:rPr>
                <w:rFonts w:ascii="Arial" w:eastAsia="Times New Roman" w:hAnsi="Arial" w:cs="Arial"/>
                <w:sz w:val="21"/>
                <w:szCs w:val="21"/>
              </w:rPr>
              <w:t>ew status of inmates to determine that all treatment and therapeutic pro</w:t>
            </w:r>
            <w:r w:rsidR="00136E82">
              <w:rPr>
                <w:rFonts w:ascii="Arial" w:eastAsia="Times New Roman" w:hAnsi="Arial" w:cs="Arial"/>
                <w:sz w:val="21"/>
                <w:szCs w:val="21"/>
              </w:rPr>
              <w:t>grams are appropriate to their needs.</w:t>
            </w:r>
            <w:r w:rsidR="00136E82">
              <w:rPr>
                <w:rFonts w:ascii="Arial" w:eastAsia="Times New Roman" w:hAnsi="Arial" w:cs="Arial"/>
                <w:sz w:val="21"/>
                <w:szCs w:val="21"/>
              </w:rPr>
              <w:br/>
              <w:t>7</w:t>
            </w:r>
            <w:r w:rsidR="00C97F42" w:rsidRPr="00C97F42">
              <w:rPr>
                <w:rFonts w:ascii="Arial" w:eastAsia="Times New Roman" w:hAnsi="Arial" w:cs="Arial"/>
                <w:sz w:val="21"/>
                <w:szCs w:val="21"/>
              </w:rPr>
              <w:t>. Attend scheduled staff meetings; promote communication and the proper flow of relevant information between admi</w:t>
            </w:r>
            <w:r w:rsidR="00EB7D1E">
              <w:rPr>
                <w:rFonts w:ascii="Arial" w:eastAsia="Times New Roman" w:hAnsi="Arial" w:cs="Arial"/>
                <w:sz w:val="21"/>
                <w:szCs w:val="21"/>
              </w:rPr>
              <w:t>nistration, staff and inmates.</w:t>
            </w:r>
            <w:r w:rsidR="00EB7D1E">
              <w:rPr>
                <w:rFonts w:ascii="Arial" w:eastAsia="Times New Roman" w:hAnsi="Arial" w:cs="Arial"/>
                <w:sz w:val="21"/>
                <w:szCs w:val="21"/>
              </w:rPr>
              <w:br/>
              <w:t>8.</w:t>
            </w:r>
            <w:r w:rsidR="00C97F42" w:rsidRPr="00C97F42">
              <w:rPr>
                <w:rFonts w:ascii="Arial" w:eastAsia="Times New Roman" w:hAnsi="Arial" w:cs="Arial"/>
                <w:sz w:val="21"/>
                <w:szCs w:val="21"/>
              </w:rPr>
              <w:t xml:space="preserve"> Attend seminars, workshops, conferences</w:t>
            </w:r>
            <w:r w:rsidR="00EB7D1E">
              <w:rPr>
                <w:rFonts w:ascii="Arial" w:eastAsia="Times New Roman" w:hAnsi="Arial" w:cs="Arial"/>
                <w:sz w:val="21"/>
                <w:szCs w:val="21"/>
              </w:rPr>
              <w:t>, as required, including licensure requirements.</w:t>
            </w:r>
            <w:r w:rsidR="00EB7D1E">
              <w:rPr>
                <w:rFonts w:ascii="Arial" w:eastAsia="Times New Roman" w:hAnsi="Arial" w:cs="Arial"/>
                <w:sz w:val="21"/>
                <w:szCs w:val="21"/>
              </w:rPr>
              <w:br/>
              <w:t>9</w:t>
            </w:r>
            <w:r w:rsidR="00C97F42" w:rsidRPr="00C97F42">
              <w:rPr>
                <w:rFonts w:ascii="Arial" w:eastAsia="Times New Roman" w:hAnsi="Arial" w:cs="Arial"/>
                <w:sz w:val="21"/>
                <w:szCs w:val="21"/>
              </w:rPr>
              <w:t>. Maintain current cardiopulmonary resuscitation (CPR) certification</w:t>
            </w:r>
            <w:r w:rsidR="00EB7D1E">
              <w:rPr>
                <w:rFonts w:ascii="Arial" w:eastAsia="Times New Roman" w:hAnsi="Arial" w:cs="Arial"/>
                <w:sz w:val="21"/>
                <w:szCs w:val="21"/>
              </w:rPr>
              <w:t>.</w:t>
            </w:r>
            <w:r w:rsidR="00EB7D1E">
              <w:rPr>
                <w:rFonts w:ascii="Arial" w:eastAsia="Times New Roman" w:hAnsi="Arial" w:cs="Arial"/>
                <w:sz w:val="21"/>
                <w:szCs w:val="21"/>
              </w:rPr>
              <w:br/>
              <w:t>10</w:t>
            </w:r>
            <w:r w:rsidR="00C97F42" w:rsidRPr="00C97F42">
              <w:rPr>
                <w:rFonts w:ascii="Arial" w:eastAsia="Times New Roman" w:hAnsi="Arial" w:cs="Arial"/>
                <w:sz w:val="21"/>
                <w:szCs w:val="21"/>
              </w:rPr>
              <w:t>. Perform other duties as assigned within his/her capabilities</w:t>
            </w:r>
            <w:r w:rsidR="00EB7D1E">
              <w:rPr>
                <w:rFonts w:ascii="Arial" w:eastAsia="Times New Roman" w:hAnsi="Arial" w:cs="Arial"/>
                <w:sz w:val="21"/>
                <w:szCs w:val="21"/>
              </w:rPr>
              <w:t xml:space="preserve"> as determined by management.</w:t>
            </w:r>
            <w:r w:rsidR="00EB7D1E">
              <w:rPr>
                <w:rFonts w:ascii="Arial" w:eastAsia="Times New Roman" w:hAnsi="Arial" w:cs="Arial"/>
                <w:sz w:val="21"/>
                <w:szCs w:val="21"/>
              </w:rPr>
              <w:br/>
              <w:t>11. P</w:t>
            </w:r>
            <w:r w:rsidR="00C97F42" w:rsidRPr="00C97F42">
              <w:rPr>
                <w:rFonts w:ascii="Arial" w:eastAsia="Times New Roman" w:hAnsi="Arial" w:cs="Arial"/>
                <w:sz w:val="21"/>
                <w:szCs w:val="21"/>
              </w:rPr>
              <w:t>romote the development of positive social skills through modeling appropriate behaviors and intervening w</w:t>
            </w:r>
            <w:r w:rsidR="00E1014A">
              <w:rPr>
                <w:rFonts w:ascii="Arial" w:eastAsia="Times New Roman" w:hAnsi="Arial" w:cs="Arial"/>
                <w:sz w:val="21"/>
                <w:szCs w:val="21"/>
              </w:rPr>
              <w:t xml:space="preserve">hen inappropriate behaviors </w:t>
            </w:r>
            <w:proofErr w:type="gramStart"/>
            <w:r w:rsidR="00E1014A">
              <w:rPr>
                <w:rFonts w:ascii="Arial" w:eastAsia="Times New Roman" w:hAnsi="Arial" w:cs="Arial"/>
                <w:sz w:val="21"/>
                <w:szCs w:val="21"/>
              </w:rPr>
              <w:t xml:space="preserve">are </w:t>
            </w:r>
            <w:r w:rsidR="00C97F42" w:rsidRPr="00C97F42">
              <w:rPr>
                <w:rFonts w:ascii="Arial" w:eastAsia="Times New Roman" w:hAnsi="Arial" w:cs="Arial"/>
                <w:sz w:val="21"/>
                <w:szCs w:val="21"/>
              </w:rPr>
              <w:t>observed</w:t>
            </w:r>
            <w:proofErr w:type="gramEnd"/>
            <w:r w:rsidR="00C97F42" w:rsidRPr="00C97F42">
              <w:rPr>
                <w:rFonts w:ascii="Arial" w:eastAsia="Times New Roman" w:hAnsi="Arial" w:cs="Arial"/>
                <w:sz w:val="21"/>
                <w:szCs w:val="21"/>
              </w:rPr>
              <w:t>.</w:t>
            </w:r>
            <w:r w:rsidR="00C97F42" w:rsidRPr="00C97F42">
              <w:rPr>
                <w:rFonts w:ascii="Arial" w:eastAsia="Times New Roman" w:hAnsi="Arial" w:cs="Arial"/>
                <w:sz w:val="21"/>
                <w:szCs w:val="21"/>
              </w:rPr>
              <w:br/>
              <w:t>1</w:t>
            </w:r>
            <w:r w:rsidR="00EB7D1E">
              <w:rPr>
                <w:rFonts w:ascii="Arial" w:eastAsia="Times New Roman" w:hAnsi="Arial" w:cs="Arial"/>
                <w:sz w:val="21"/>
                <w:szCs w:val="21"/>
              </w:rPr>
              <w:t>2</w:t>
            </w:r>
            <w:r w:rsidR="00C97F42" w:rsidRPr="00C97F42">
              <w:rPr>
                <w:rFonts w:ascii="Arial" w:eastAsia="Times New Roman" w:hAnsi="Arial" w:cs="Arial"/>
                <w:sz w:val="21"/>
                <w:szCs w:val="21"/>
              </w:rPr>
              <w:t>. Maintain accountability of inmates and property; adhere to safety practices.</w:t>
            </w:r>
            <w:r w:rsidR="00C97F42" w:rsidRPr="00C97F42">
              <w:rPr>
                <w:rFonts w:ascii="Times New Roman" w:eastAsia="Times New Roman" w:hAnsi="Times New Roman" w:cs="Times New Roman"/>
                <w:sz w:val="21"/>
                <w:szCs w:val="21"/>
              </w:rPr>
              <w:br/>
            </w:r>
          </w:p>
          <w:p w14:paraId="4B96349E" w14:textId="66EDA643" w:rsidR="00C97F42" w:rsidRPr="00C97F42" w:rsidRDefault="00C97F42" w:rsidP="00941F1E">
            <w:pPr>
              <w:spacing w:before="100" w:beforeAutospacing="1" w:after="100" w:afterAutospacing="1" w:line="240" w:lineRule="auto"/>
              <w:rPr>
                <w:rFonts w:ascii="Arial" w:eastAsia="Times New Roman" w:hAnsi="Arial" w:cs="Arial"/>
                <w:sz w:val="21"/>
                <w:szCs w:val="21"/>
              </w:rPr>
            </w:pPr>
            <w:r w:rsidRPr="00C97F42">
              <w:rPr>
                <w:rFonts w:ascii="Arial" w:eastAsia="Times New Roman" w:hAnsi="Arial" w:cs="Arial"/>
                <w:sz w:val="21"/>
                <w:szCs w:val="21"/>
              </w:rPr>
              <w:t>Reports administratively to the health care administrator and clinically to the psychologist. Responsible for planning and implementing professional</w:t>
            </w:r>
            <w:r w:rsidR="00E1014A">
              <w:rPr>
                <w:rFonts w:ascii="Arial" w:eastAsia="Times New Roman" w:hAnsi="Arial" w:cs="Arial"/>
                <w:sz w:val="21"/>
                <w:szCs w:val="21"/>
              </w:rPr>
              <w:t xml:space="preserve"> and ethical mental health services</w:t>
            </w:r>
            <w:r w:rsidR="003A4B4C">
              <w:rPr>
                <w:rFonts w:ascii="Arial" w:eastAsia="Times New Roman" w:hAnsi="Arial" w:cs="Arial"/>
                <w:sz w:val="21"/>
                <w:szCs w:val="21"/>
              </w:rPr>
              <w:t>, within practice guidelines of the licensing body</w:t>
            </w:r>
            <w:r w:rsidR="00E1014A">
              <w:rPr>
                <w:rFonts w:ascii="Arial" w:eastAsia="Times New Roman" w:hAnsi="Arial" w:cs="Arial"/>
                <w:sz w:val="21"/>
                <w:szCs w:val="21"/>
              </w:rPr>
              <w:t>.  Coordi</w:t>
            </w:r>
            <w:r w:rsidRPr="00C97F42">
              <w:rPr>
                <w:rFonts w:ascii="Arial" w:eastAsia="Times New Roman" w:hAnsi="Arial" w:cs="Arial"/>
                <w:sz w:val="21"/>
                <w:szCs w:val="21"/>
              </w:rPr>
              <w:t xml:space="preserve">nates and directs the activities of </w:t>
            </w:r>
            <w:r w:rsidR="00E1014A">
              <w:rPr>
                <w:rFonts w:ascii="Arial" w:eastAsia="Times New Roman" w:hAnsi="Arial" w:cs="Arial"/>
                <w:sz w:val="21"/>
                <w:szCs w:val="21"/>
              </w:rPr>
              <w:t>LSW in provision of mental health</w:t>
            </w:r>
            <w:r w:rsidRPr="00C97F42">
              <w:rPr>
                <w:rFonts w:ascii="Arial" w:eastAsia="Times New Roman" w:hAnsi="Arial" w:cs="Arial"/>
                <w:sz w:val="21"/>
                <w:szCs w:val="21"/>
              </w:rPr>
              <w:t xml:space="preserve"> services to inmates in compliance with MTC Medical and Ohio Department of Rehabilitation and Correction (ODRC) directives.</w:t>
            </w:r>
            <w:r w:rsidR="00E1014A">
              <w:rPr>
                <w:rFonts w:ascii="Arial" w:eastAsia="Times New Roman" w:hAnsi="Arial" w:cs="Arial"/>
                <w:sz w:val="21"/>
                <w:szCs w:val="21"/>
              </w:rPr>
              <w:t xml:space="preserve">  </w:t>
            </w:r>
          </w:p>
          <w:p w14:paraId="58FC0DA1" w14:textId="77777777" w:rsidR="003A4B4C" w:rsidRDefault="00C97F42" w:rsidP="00C97F42">
            <w:pPr>
              <w:pStyle w:val="NormalWeb"/>
              <w:rPr>
                <w:rFonts w:ascii="Arial" w:hAnsi="Arial" w:cs="Arial"/>
                <w:sz w:val="21"/>
                <w:szCs w:val="21"/>
                <w:u w:val="single"/>
              </w:rPr>
            </w:pPr>
            <w:r w:rsidRPr="00C97F42">
              <w:rPr>
                <w:rFonts w:ascii="Arial" w:hAnsi="Arial" w:cs="Arial"/>
                <w:sz w:val="21"/>
                <w:szCs w:val="21"/>
              </w:rPr>
              <w:lastRenderedPageBreak/>
              <w:t>Master</w:t>
            </w:r>
            <w:r w:rsidR="003A4B4C">
              <w:rPr>
                <w:rFonts w:ascii="Arial" w:hAnsi="Arial" w:cs="Arial"/>
                <w:sz w:val="21"/>
                <w:szCs w:val="21"/>
              </w:rPr>
              <w:t>’</w:t>
            </w:r>
            <w:r w:rsidRPr="00C97F42">
              <w:rPr>
                <w:rFonts w:ascii="Arial" w:hAnsi="Arial" w:cs="Arial"/>
                <w:sz w:val="21"/>
                <w:szCs w:val="21"/>
              </w:rPr>
              <w:t>s degree in social work</w:t>
            </w:r>
            <w:r w:rsidR="003A4B4C">
              <w:rPr>
                <w:rFonts w:ascii="Arial" w:hAnsi="Arial" w:cs="Arial"/>
                <w:sz w:val="21"/>
                <w:szCs w:val="21"/>
              </w:rPr>
              <w:t>, counseling</w:t>
            </w:r>
            <w:r w:rsidRPr="00C97F42">
              <w:rPr>
                <w:rFonts w:ascii="Arial" w:hAnsi="Arial" w:cs="Arial"/>
                <w:sz w:val="21"/>
                <w:szCs w:val="21"/>
              </w:rPr>
              <w:t xml:space="preserve"> or related field required from an accredited educational institution and current licensure in the state of Ohio as a </w:t>
            </w:r>
            <w:r w:rsidRPr="00C97F42">
              <w:rPr>
                <w:rStyle w:val="Strong"/>
                <w:rFonts w:ascii="Arial" w:hAnsi="Arial" w:cs="Arial"/>
                <w:color w:val="0000FF"/>
                <w:sz w:val="21"/>
                <w:szCs w:val="21"/>
              </w:rPr>
              <w:t>Licensed Independent Social Worker</w:t>
            </w:r>
            <w:r w:rsidR="00941F1E">
              <w:rPr>
                <w:rStyle w:val="Strong"/>
                <w:rFonts w:ascii="Arial" w:hAnsi="Arial" w:cs="Arial"/>
                <w:color w:val="0000FF"/>
                <w:sz w:val="21"/>
                <w:szCs w:val="21"/>
              </w:rPr>
              <w:t xml:space="preserve"> or Licensed Professional Clinical Counselor</w:t>
            </w:r>
            <w:r w:rsidRPr="00C97F42">
              <w:rPr>
                <w:rFonts w:ascii="Arial" w:hAnsi="Arial" w:cs="Arial"/>
                <w:color w:val="0000FF"/>
                <w:sz w:val="21"/>
                <w:szCs w:val="21"/>
              </w:rPr>
              <w:t>.</w:t>
            </w:r>
            <w:r w:rsidRPr="00C97F42">
              <w:rPr>
                <w:rFonts w:ascii="Arial" w:hAnsi="Arial" w:cs="Arial"/>
                <w:sz w:val="21"/>
                <w:szCs w:val="21"/>
              </w:rPr>
              <w:t xml:space="preserve"> Three (3) years prior work experience required. Valid driver's license in the state of Ohio with an acceptable driving record required, unless waived by management. Must attain and maintain appropriate facility security clearance. </w:t>
            </w:r>
            <w:r w:rsidRPr="00C97F42">
              <w:rPr>
                <w:sz w:val="21"/>
                <w:szCs w:val="21"/>
              </w:rPr>
              <w:br/>
            </w:r>
          </w:p>
          <w:p w14:paraId="5C6D77AD" w14:textId="0A116929" w:rsidR="00C97F42" w:rsidRPr="00C97F42" w:rsidRDefault="00C97F42" w:rsidP="00C97F42">
            <w:pPr>
              <w:pStyle w:val="NormalWeb"/>
              <w:rPr>
                <w:sz w:val="21"/>
                <w:szCs w:val="21"/>
              </w:rPr>
            </w:pPr>
            <w:r w:rsidRPr="00C97F42">
              <w:rPr>
                <w:rFonts w:ascii="Arial" w:hAnsi="Arial" w:cs="Arial"/>
                <w:sz w:val="21"/>
                <w:szCs w:val="21"/>
                <w:u w:val="single"/>
              </w:rPr>
              <w:t>Post Hire Qualifications and Training Requirements</w:t>
            </w:r>
            <w:proofErr w:type="gramStart"/>
            <w:r w:rsidRPr="00C97F42">
              <w:rPr>
                <w:rFonts w:ascii="Arial" w:hAnsi="Arial" w:cs="Arial"/>
                <w:sz w:val="21"/>
                <w:szCs w:val="21"/>
                <w:u w:val="single"/>
              </w:rPr>
              <w:t>:</w:t>
            </w:r>
            <w:proofErr w:type="gramEnd"/>
            <w:r w:rsidRPr="00C97F42">
              <w:rPr>
                <w:rFonts w:ascii="Arial" w:hAnsi="Arial" w:cs="Arial"/>
                <w:sz w:val="21"/>
                <w:szCs w:val="21"/>
                <w:u w:val="single"/>
              </w:rPr>
              <w:br/>
            </w:r>
            <w:r w:rsidRPr="00C97F42">
              <w:rPr>
                <w:rFonts w:ascii="Arial" w:hAnsi="Arial" w:cs="Arial"/>
                <w:sz w:val="21"/>
                <w:szCs w:val="21"/>
              </w:rPr>
              <w:t>Must successfully complete annual in-service training requirements.</w:t>
            </w:r>
            <w:r w:rsidRPr="00C97F42">
              <w:rPr>
                <w:sz w:val="21"/>
                <w:szCs w:val="21"/>
              </w:rPr>
              <w:t> </w:t>
            </w:r>
          </w:p>
          <w:p w14:paraId="6E94FF5D" w14:textId="77777777" w:rsidR="00C97F42" w:rsidRPr="00C97F42" w:rsidRDefault="00C97F42" w:rsidP="00C97F42">
            <w:pPr>
              <w:pStyle w:val="NormalWeb"/>
              <w:jc w:val="center"/>
            </w:pPr>
            <w:r w:rsidRPr="00C97F42">
              <w:rPr>
                <w:rFonts w:ascii="Arial" w:hAnsi="Arial" w:cs="Arial"/>
                <w:sz w:val="21"/>
                <w:szCs w:val="21"/>
              </w:rPr>
              <w:t>MTC Medical is an Equal Opportunity Employer.</w:t>
            </w:r>
            <w:r w:rsidRPr="00C97F42">
              <w:rPr>
                <w:sz w:val="21"/>
                <w:szCs w:val="21"/>
              </w:rPr>
              <w:br/>
            </w:r>
          </w:p>
          <w:p w14:paraId="6515729E" w14:textId="77777777" w:rsidR="00CD13C0" w:rsidRPr="0099056D" w:rsidRDefault="00CD13C0" w:rsidP="00567163">
            <w:pPr>
              <w:spacing w:after="0" w:line="240" w:lineRule="auto"/>
              <w:rPr>
                <w:rFonts w:ascii="Arial" w:hAnsi="Arial" w:cs="Arial"/>
                <w:b/>
                <w:color w:val="000000" w:themeColor="text1"/>
                <w:u w:val="single"/>
              </w:rPr>
            </w:pPr>
          </w:p>
          <w:p w14:paraId="5C9630B9" w14:textId="77777777" w:rsidR="0099056D" w:rsidRPr="0099056D" w:rsidRDefault="0099056D" w:rsidP="005B376D">
            <w:pPr>
              <w:pStyle w:val="NoSpacing"/>
              <w:jc w:val="center"/>
              <w:rPr>
                <w:sz w:val="20"/>
                <w:szCs w:val="20"/>
              </w:rPr>
            </w:pPr>
          </w:p>
        </w:tc>
      </w:tr>
    </w:tbl>
    <w:p w14:paraId="6252D105" w14:textId="77777777" w:rsidR="00F534AE" w:rsidRPr="00CD1117" w:rsidRDefault="00F534AE" w:rsidP="00567163">
      <w:pPr>
        <w:spacing w:after="0"/>
        <w:rPr>
          <w:rFonts w:ascii="Tahoma" w:hAnsi="Tahoma" w:cs="Tahoma"/>
          <w:b/>
          <w:sz w:val="24"/>
          <w:szCs w:val="24"/>
          <w:u w:val="single"/>
        </w:rPr>
      </w:pPr>
    </w:p>
    <w:p w14:paraId="1E299FE9" w14:textId="77777777" w:rsidR="00F534AE" w:rsidRPr="00CD1117" w:rsidRDefault="00F534AE" w:rsidP="00567163">
      <w:pPr>
        <w:spacing w:after="0"/>
        <w:rPr>
          <w:rFonts w:ascii="Tahoma" w:hAnsi="Tahoma" w:cs="Tahoma"/>
          <w:b/>
          <w:sz w:val="24"/>
          <w:szCs w:val="24"/>
          <w:u w:val="single"/>
        </w:rPr>
      </w:pPr>
    </w:p>
    <w:p w14:paraId="3DE8611F" w14:textId="77777777" w:rsidR="00F534AE" w:rsidRPr="00CD1117" w:rsidRDefault="00F534AE" w:rsidP="00567163">
      <w:pPr>
        <w:spacing w:after="0"/>
        <w:rPr>
          <w:rFonts w:ascii="Tahoma" w:hAnsi="Tahoma" w:cs="Tahoma"/>
          <w:b/>
          <w:sz w:val="24"/>
          <w:szCs w:val="24"/>
          <w:u w:val="single"/>
        </w:rPr>
      </w:pPr>
    </w:p>
    <w:p w14:paraId="16E2B3F0" w14:textId="77777777" w:rsidR="00F534AE" w:rsidRPr="00CD1117" w:rsidRDefault="00F534AE" w:rsidP="00567163">
      <w:pPr>
        <w:spacing w:after="0"/>
        <w:rPr>
          <w:rFonts w:ascii="Tahoma" w:hAnsi="Tahoma" w:cs="Tahoma"/>
          <w:b/>
          <w:sz w:val="24"/>
          <w:szCs w:val="24"/>
          <w:u w:val="single"/>
        </w:rPr>
      </w:pPr>
    </w:p>
    <w:p w14:paraId="121DB138" w14:textId="77777777" w:rsidR="00D95F0D" w:rsidRPr="003A6454" w:rsidRDefault="00D95F0D" w:rsidP="00A92C6D">
      <w:pPr>
        <w:pStyle w:val="NoSpacing"/>
        <w:rPr>
          <w:rFonts w:ascii="Arial" w:hAnsi="Arial" w:cs="Arial"/>
          <w:color w:val="000000" w:themeColor="text1"/>
          <w:sz w:val="28"/>
          <w:szCs w:val="28"/>
          <w:u w:val="single"/>
        </w:rPr>
      </w:pPr>
    </w:p>
    <w:sectPr w:rsidR="00D95F0D" w:rsidRPr="003A6454" w:rsidSect="00E50FA3">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A432DE"/>
    <w:multiLevelType w:val="multilevel"/>
    <w:tmpl w:val="393E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C69AD"/>
    <w:multiLevelType w:val="multilevel"/>
    <w:tmpl w:val="E37C8C90"/>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30807"/>
    <w:multiLevelType w:val="hybridMultilevel"/>
    <w:tmpl w:val="6D20EA58"/>
    <w:lvl w:ilvl="0" w:tplc="C1D6A6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23EEF"/>
    <w:multiLevelType w:val="hybridMultilevel"/>
    <w:tmpl w:val="28F2425A"/>
    <w:lvl w:ilvl="0" w:tplc="0409000F">
      <w:start w:val="1"/>
      <w:numFmt w:val="bullet"/>
      <w:lvlText w:val=""/>
      <w:lvlJc w:val="left"/>
      <w:pPr>
        <w:ind w:left="720" w:hanging="360"/>
      </w:pPr>
      <w:rPr>
        <w:rFonts w:ascii="Symbol" w:hAnsi="Symbol" w:hint="default"/>
        <w:sz w:val="20"/>
      </w:rPr>
    </w:lvl>
    <w:lvl w:ilvl="1" w:tplc="04090019">
      <w:start w:val="1"/>
      <w:numFmt w:val="bullet"/>
      <w:lvlText w:val="o"/>
      <w:lvlJc w:val="left"/>
      <w:pPr>
        <w:ind w:left="1440" w:hanging="360"/>
      </w:pPr>
      <w:rPr>
        <w:rFonts w:ascii="Courier New" w:hAnsi="Courier New" w:cs="Courier New" w:hint="default"/>
        <w:color w:val="FF0000"/>
        <w:sz w:val="32"/>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8056ED5"/>
    <w:multiLevelType w:val="hybridMultilevel"/>
    <w:tmpl w:val="676C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80"/>
    <w:rsid w:val="00037A44"/>
    <w:rsid w:val="00067EB7"/>
    <w:rsid w:val="00080AB5"/>
    <w:rsid w:val="00080F46"/>
    <w:rsid w:val="0008603B"/>
    <w:rsid w:val="000B3740"/>
    <w:rsid w:val="000B39B2"/>
    <w:rsid w:val="000C0B94"/>
    <w:rsid w:val="000C22E3"/>
    <w:rsid w:val="00136E82"/>
    <w:rsid w:val="0017480F"/>
    <w:rsid w:val="001B06D8"/>
    <w:rsid w:val="001C14B6"/>
    <w:rsid w:val="001C2CDF"/>
    <w:rsid w:val="001E171C"/>
    <w:rsid w:val="0023185D"/>
    <w:rsid w:val="00242160"/>
    <w:rsid w:val="002607DC"/>
    <w:rsid w:val="002732F1"/>
    <w:rsid w:val="002B4119"/>
    <w:rsid w:val="002B7DF8"/>
    <w:rsid w:val="002C6552"/>
    <w:rsid w:val="002C6BF9"/>
    <w:rsid w:val="002E49A3"/>
    <w:rsid w:val="00366615"/>
    <w:rsid w:val="00366FED"/>
    <w:rsid w:val="00367D37"/>
    <w:rsid w:val="003A4B4C"/>
    <w:rsid w:val="003A6454"/>
    <w:rsid w:val="003B7CBC"/>
    <w:rsid w:val="003C27F8"/>
    <w:rsid w:val="004131C2"/>
    <w:rsid w:val="004E4168"/>
    <w:rsid w:val="00517CEB"/>
    <w:rsid w:val="0052043F"/>
    <w:rsid w:val="00557DCE"/>
    <w:rsid w:val="00567163"/>
    <w:rsid w:val="005B376D"/>
    <w:rsid w:val="005C046F"/>
    <w:rsid w:val="005C5F6C"/>
    <w:rsid w:val="006514F5"/>
    <w:rsid w:val="00672A2E"/>
    <w:rsid w:val="00677ECF"/>
    <w:rsid w:val="006B070D"/>
    <w:rsid w:val="006B2A80"/>
    <w:rsid w:val="006C022C"/>
    <w:rsid w:val="007A27FF"/>
    <w:rsid w:val="007F68A7"/>
    <w:rsid w:val="0081395F"/>
    <w:rsid w:val="00865B22"/>
    <w:rsid w:val="00866387"/>
    <w:rsid w:val="0086661A"/>
    <w:rsid w:val="00883926"/>
    <w:rsid w:val="00893001"/>
    <w:rsid w:val="008C3A83"/>
    <w:rsid w:val="00902719"/>
    <w:rsid w:val="00932270"/>
    <w:rsid w:val="00941F1E"/>
    <w:rsid w:val="00973A5A"/>
    <w:rsid w:val="00985FF4"/>
    <w:rsid w:val="0099056D"/>
    <w:rsid w:val="009970DE"/>
    <w:rsid w:val="009C6DFB"/>
    <w:rsid w:val="00A003B7"/>
    <w:rsid w:val="00A11C83"/>
    <w:rsid w:val="00A80232"/>
    <w:rsid w:val="00A92C6D"/>
    <w:rsid w:val="00B97EC6"/>
    <w:rsid w:val="00BB5E9E"/>
    <w:rsid w:val="00BD3F77"/>
    <w:rsid w:val="00C14928"/>
    <w:rsid w:val="00C83AC9"/>
    <w:rsid w:val="00C86CBC"/>
    <w:rsid w:val="00C97F42"/>
    <w:rsid w:val="00CC0385"/>
    <w:rsid w:val="00CD1117"/>
    <w:rsid w:val="00CD13C0"/>
    <w:rsid w:val="00D12254"/>
    <w:rsid w:val="00D34330"/>
    <w:rsid w:val="00D41191"/>
    <w:rsid w:val="00D6769A"/>
    <w:rsid w:val="00D95F0D"/>
    <w:rsid w:val="00D96049"/>
    <w:rsid w:val="00DA777E"/>
    <w:rsid w:val="00DD1BB1"/>
    <w:rsid w:val="00DF17E3"/>
    <w:rsid w:val="00E1014A"/>
    <w:rsid w:val="00E50FA3"/>
    <w:rsid w:val="00E76134"/>
    <w:rsid w:val="00EB7D1E"/>
    <w:rsid w:val="00ED538D"/>
    <w:rsid w:val="00EF1DFD"/>
    <w:rsid w:val="00EF6C93"/>
    <w:rsid w:val="00F069D5"/>
    <w:rsid w:val="00F106FB"/>
    <w:rsid w:val="00F32464"/>
    <w:rsid w:val="00F34C63"/>
    <w:rsid w:val="00F50432"/>
    <w:rsid w:val="00F50535"/>
    <w:rsid w:val="00F534AE"/>
    <w:rsid w:val="00FA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B446"/>
  <w15:docId w15:val="{7BD08977-E3FC-4DCE-8E2B-99F41923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A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69D5"/>
    <w:pPr>
      <w:ind w:left="720"/>
      <w:contextualSpacing/>
    </w:pPr>
  </w:style>
  <w:style w:type="paragraph" w:styleId="BalloonText">
    <w:name w:val="Balloon Text"/>
    <w:basedOn w:val="Normal"/>
    <w:link w:val="BalloonTextChar"/>
    <w:uiPriority w:val="99"/>
    <w:semiHidden/>
    <w:unhideWhenUsed/>
    <w:rsid w:val="0090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19"/>
    <w:rPr>
      <w:rFonts w:ascii="Tahoma" w:hAnsi="Tahoma" w:cs="Tahoma"/>
      <w:sz w:val="16"/>
      <w:szCs w:val="16"/>
    </w:rPr>
  </w:style>
  <w:style w:type="paragraph" w:customStyle="1" w:styleId="Level1">
    <w:name w:val="Level 1"/>
    <w:basedOn w:val="Normal"/>
    <w:rsid w:val="00672A2E"/>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160"/>
    <w:rPr>
      <w:color w:val="00A3D6" w:themeColor="hyperlink"/>
      <w:u w:val="single"/>
    </w:rPr>
  </w:style>
  <w:style w:type="paragraph" w:styleId="NoSpacing">
    <w:name w:val="No Spacing"/>
    <w:uiPriority w:val="1"/>
    <w:qFormat/>
    <w:rsid w:val="00567163"/>
    <w:pPr>
      <w:spacing w:after="0" w:line="240" w:lineRule="auto"/>
    </w:pPr>
  </w:style>
  <w:style w:type="paragraph" w:customStyle="1" w:styleId="1AutoList3">
    <w:name w:val="1AutoList3"/>
    <w:rsid w:val="0099056D"/>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ED53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4026">
      <w:bodyDiv w:val="1"/>
      <w:marLeft w:val="0"/>
      <w:marRight w:val="0"/>
      <w:marTop w:val="0"/>
      <w:marBottom w:val="0"/>
      <w:divBdr>
        <w:top w:val="none" w:sz="0" w:space="0" w:color="auto"/>
        <w:left w:val="none" w:sz="0" w:space="0" w:color="auto"/>
        <w:bottom w:val="none" w:sz="0" w:space="0" w:color="auto"/>
        <w:right w:val="none" w:sz="0" w:space="0" w:color="auto"/>
      </w:divBdr>
    </w:div>
    <w:div w:id="413939672">
      <w:bodyDiv w:val="1"/>
      <w:marLeft w:val="0"/>
      <w:marRight w:val="0"/>
      <w:marTop w:val="0"/>
      <w:marBottom w:val="0"/>
      <w:divBdr>
        <w:top w:val="none" w:sz="0" w:space="0" w:color="auto"/>
        <w:left w:val="none" w:sz="0" w:space="0" w:color="auto"/>
        <w:bottom w:val="none" w:sz="0" w:space="0" w:color="auto"/>
        <w:right w:val="none" w:sz="0" w:space="0" w:color="auto"/>
      </w:divBdr>
    </w:div>
    <w:div w:id="421606143">
      <w:bodyDiv w:val="1"/>
      <w:marLeft w:val="0"/>
      <w:marRight w:val="0"/>
      <w:marTop w:val="0"/>
      <w:marBottom w:val="0"/>
      <w:divBdr>
        <w:top w:val="none" w:sz="0" w:space="0" w:color="auto"/>
        <w:left w:val="none" w:sz="0" w:space="0" w:color="auto"/>
        <w:bottom w:val="none" w:sz="0" w:space="0" w:color="auto"/>
        <w:right w:val="none" w:sz="0" w:space="0" w:color="auto"/>
      </w:divBdr>
    </w:div>
    <w:div w:id="1487209136">
      <w:bodyDiv w:val="1"/>
      <w:marLeft w:val="0"/>
      <w:marRight w:val="0"/>
      <w:marTop w:val="0"/>
      <w:marBottom w:val="0"/>
      <w:divBdr>
        <w:top w:val="none" w:sz="0" w:space="0" w:color="auto"/>
        <w:left w:val="none" w:sz="0" w:space="0" w:color="auto"/>
        <w:bottom w:val="none" w:sz="0" w:space="0" w:color="auto"/>
        <w:right w:val="none" w:sz="0" w:space="0" w:color="auto"/>
      </w:divBdr>
    </w:div>
    <w:div w:id="1701466423">
      <w:bodyDiv w:val="1"/>
      <w:marLeft w:val="0"/>
      <w:marRight w:val="0"/>
      <w:marTop w:val="0"/>
      <w:marBottom w:val="0"/>
      <w:divBdr>
        <w:top w:val="none" w:sz="0" w:space="0" w:color="auto"/>
        <w:left w:val="none" w:sz="0" w:space="0" w:color="auto"/>
        <w:bottom w:val="none" w:sz="0" w:space="0" w:color="auto"/>
        <w:right w:val="none" w:sz="0" w:space="0" w:color="auto"/>
      </w:divBdr>
      <w:divsChild>
        <w:div w:id="656501240">
          <w:marLeft w:val="0"/>
          <w:marRight w:val="0"/>
          <w:marTop w:val="0"/>
          <w:marBottom w:val="0"/>
          <w:divBdr>
            <w:top w:val="none" w:sz="0" w:space="0" w:color="auto"/>
            <w:left w:val="none" w:sz="0" w:space="0" w:color="auto"/>
            <w:bottom w:val="none" w:sz="0" w:space="0" w:color="auto"/>
            <w:right w:val="none" w:sz="0" w:space="0" w:color="auto"/>
          </w:divBdr>
          <w:divsChild>
            <w:div w:id="227418592">
              <w:marLeft w:val="0"/>
              <w:marRight w:val="0"/>
              <w:marTop w:val="0"/>
              <w:marBottom w:val="0"/>
              <w:divBdr>
                <w:top w:val="none" w:sz="0" w:space="0" w:color="auto"/>
                <w:left w:val="none" w:sz="0" w:space="0" w:color="auto"/>
                <w:bottom w:val="none" w:sz="0" w:space="0" w:color="auto"/>
                <w:right w:val="none" w:sz="0" w:space="0" w:color="auto"/>
              </w:divBdr>
              <w:divsChild>
                <w:div w:id="1146432779">
                  <w:marLeft w:val="0"/>
                  <w:marRight w:val="0"/>
                  <w:marTop w:val="0"/>
                  <w:marBottom w:val="0"/>
                  <w:divBdr>
                    <w:top w:val="none" w:sz="0" w:space="0" w:color="auto"/>
                    <w:left w:val="none" w:sz="0" w:space="0" w:color="auto"/>
                    <w:bottom w:val="none" w:sz="0" w:space="0" w:color="auto"/>
                    <w:right w:val="none" w:sz="0" w:space="0" w:color="auto"/>
                  </w:divBdr>
                  <w:divsChild>
                    <w:div w:id="1625234769">
                      <w:marLeft w:val="0"/>
                      <w:marRight w:val="0"/>
                      <w:marTop w:val="0"/>
                      <w:marBottom w:val="0"/>
                      <w:divBdr>
                        <w:top w:val="none" w:sz="0" w:space="0" w:color="auto"/>
                        <w:left w:val="none" w:sz="0" w:space="0" w:color="auto"/>
                        <w:bottom w:val="none" w:sz="0" w:space="0" w:color="auto"/>
                        <w:right w:val="none" w:sz="0" w:space="0" w:color="auto"/>
                      </w:divBdr>
                      <w:divsChild>
                        <w:div w:id="194511955">
                          <w:marLeft w:val="0"/>
                          <w:marRight w:val="0"/>
                          <w:marTop w:val="0"/>
                          <w:marBottom w:val="0"/>
                          <w:divBdr>
                            <w:top w:val="none" w:sz="0" w:space="0" w:color="auto"/>
                            <w:left w:val="none" w:sz="0" w:space="0" w:color="auto"/>
                            <w:bottom w:val="none" w:sz="0" w:space="0" w:color="auto"/>
                            <w:right w:val="none" w:sz="0" w:space="0" w:color="auto"/>
                          </w:divBdr>
                          <w:divsChild>
                            <w:div w:id="1245577530">
                              <w:marLeft w:val="0"/>
                              <w:marRight w:val="0"/>
                              <w:marTop w:val="0"/>
                              <w:marBottom w:val="0"/>
                              <w:divBdr>
                                <w:top w:val="none" w:sz="0" w:space="0" w:color="auto"/>
                                <w:left w:val="none" w:sz="0" w:space="0" w:color="auto"/>
                                <w:bottom w:val="none" w:sz="0" w:space="0" w:color="auto"/>
                                <w:right w:val="none" w:sz="0" w:space="0" w:color="auto"/>
                              </w:divBdr>
                              <w:divsChild>
                                <w:div w:id="27535481">
                                  <w:marLeft w:val="0"/>
                                  <w:marRight w:val="0"/>
                                  <w:marTop w:val="0"/>
                                  <w:marBottom w:val="0"/>
                                  <w:divBdr>
                                    <w:top w:val="none" w:sz="0" w:space="0" w:color="auto"/>
                                    <w:left w:val="none" w:sz="0" w:space="0" w:color="auto"/>
                                    <w:bottom w:val="none" w:sz="0" w:space="0" w:color="auto"/>
                                    <w:right w:val="none" w:sz="0" w:space="0" w:color="auto"/>
                                  </w:divBdr>
                                  <w:divsChild>
                                    <w:div w:id="1162160464">
                                      <w:marLeft w:val="0"/>
                                      <w:marRight w:val="0"/>
                                      <w:marTop w:val="0"/>
                                      <w:marBottom w:val="0"/>
                                      <w:divBdr>
                                        <w:top w:val="none" w:sz="0" w:space="0" w:color="auto"/>
                                        <w:left w:val="none" w:sz="0" w:space="0" w:color="auto"/>
                                        <w:bottom w:val="none" w:sz="0" w:space="0" w:color="auto"/>
                                        <w:right w:val="none" w:sz="0" w:space="0" w:color="auto"/>
                                      </w:divBdr>
                                      <w:divsChild>
                                        <w:div w:id="1903757775">
                                          <w:marLeft w:val="0"/>
                                          <w:marRight w:val="0"/>
                                          <w:marTop w:val="0"/>
                                          <w:marBottom w:val="0"/>
                                          <w:divBdr>
                                            <w:top w:val="none" w:sz="0" w:space="0" w:color="auto"/>
                                            <w:left w:val="none" w:sz="0" w:space="0" w:color="auto"/>
                                            <w:bottom w:val="none" w:sz="0" w:space="0" w:color="auto"/>
                                            <w:right w:val="none" w:sz="0" w:space="0" w:color="auto"/>
                                          </w:divBdr>
                                          <w:divsChild>
                                            <w:div w:id="1676226466">
                                              <w:marLeft w:val="0"/>
                                              <w:marRight w:val="0"/>
                                              <w:marTop w:val="0"/>
                                              <w:marBottom w:val="0"/>
                                              <w:divBdr>
                                                <w:top w:val="none" w:sz="0" w:space="0" w:color="auto"/>
                                                <w:left w:val="none" w:sz="0" w:space="0" w:color="auto"/>
                                                <w:bottom w:val="none" w:sz="0" w:space="0" w:color="auto"/>
                                                <w:right w:val="none" w:sz="0" w:space="0" w:color="auto"/>
                                              </w:divBdr>
                                              <w:divsChild>
                                                <w:div w:id="1105806577">
                                                  <w:marLeft w:val="0"/>
                                                  <w:marRight w:val="0"/>
                                                  <w:marTop w:val="0"/>
                                                  <w:marBottom w:val="0"/>
                                                  <w:divBdr>
                                                    <w:top w:val="none" w:sz="0" w:space="0" w:color="auto"/>
                                                    <w:left w:val="none" w:sz="0" w:space="0" w:color="auto"/>
                                                    <w:bottom w:val="none" w:sz="0" w:space="0" w:color="auto"/>
                                                    <w:right w:val="none" w:sz="0" w:space="0" w:color="auto"/>
                                                  </w:divBdr>
                                                  <w:divsChild>
                                                    <w:div w:id="1917588002">
                                                      <w:marLeft w:val="0"/>
                                                      <w:marRight w:val="0"/>
                                                      <w:marTop w:val="0"/>
                                                      <w:marBottom w:val="0"/>
                                                      <w:divBdr>
                                                        <w:top w:val="none" w:sz="0" w:space="0" w:color="auto"/>
                                                        <w:left w:val="none" w:sz="0" w:space="0" w:color="auto"/>
                                                        <w:bottom w:val="none" w:sz="0" w:space="0" w:color="auto"/>
                                                        <w:right w:val="none" w:sz="0" w:space="0" w:color="auto"/>
                                                      </w:divBdr>
                                                      <w:divsChild>
                                                        <w:div w:id="720831725">
                                                          <w:marLeft w:val="0"/>
                                                          <w:marRight w:val="0"/>
                                                          <w:marTop w:val="0"/>
                                                          <w:marBottom w:val="0"/>
                                                          <w:divBdr>
                                                            <w:top w:val="none" w:sz="0" w:space="0" w:color="auto"/>
                                                            <w:left w:val="none" w:sz="0" w:space="0" w:color="auto"/>
                                                            <w:bottom w:val="none" w:sz="0" w:space="0" w:color="auto"/>
                                                            <w:right w:val="none" w:sz="0" w:space="0" w:color="auto"/>
                                                          </w:divBdr>
                                                          <w:divsChild>
                                                            <w:div w:id="1828936898">
                                                              <w:marLeft w:val="0"/>
                                                              <w:marRight w:val="0"/>
                                                              <w:marTop w:val="0"/>
                                                              <w:marBottom w:val="0"/>
                                                              <w:divBdr>
                                                                <w:top w:val="none" w:sz="0" w:space="0" w:color="auto"/>
                                                                <w:left w:val="none" w:sz="0" w:space="0" w:color="auto"/>
                                                                <w:bottom w:val="none" w:sz="0" w:space="0" w:color="auto"/>
                                                                <w:right w:val="none" w:sz="0" w:space="0" w:color="auto"/>
                                                              </w:divBdr>
                                                              <w:divsChild>
                                                                <w:div w:id="2141608989">
                                                                  <w:marLeft w:val="0"/>
                                                                  <w:marRight w:val="0"/>
                                                                  <w:marTop w:val="0"/>
                                                                  <w:marBottom w:val="0"/>
                                                                  <w:divBdr>
                                                                    <w:top w:val="none" w:sz="0" w:space="0" w:color="auto"/>
                                                                    <w:left w:val="none" w:sz="0" w:space="0" w:color="auto"/>
                                                                    <w:bottom w:val="none" w:sz="0" w:space="0" w:color="auto"/>
                                                                    <w:right w:val="none" w:sz="0" w:space="0" w:color="auto"/>
                                                                  </w:divBdr>
                                                                  <w:divsChild>
                                                                    <w:div w:id="1241137333">
                                                                      <w:marLeft w:val="0"/>
                                                                      <w:marRight w:val="0"/>
                                                                      <w:marTop w:val="0"/>
                                                                      <w:marBottom w:val="0"/>
                                                                      <w:divBdr>
                                                                        <w:top w:val="none" w:sz="0" w:space="0" w:color="auto"/>
                                                                        <w:left w:val="none" w:sz="0" w:space="0" w:color="auto"/>
                                                                        <w:bottom w:val="none" w:sz="0" w:space="0" w:color="auto"/>
                                                                        <w:right w:val="none" w:sz="0" w:space="0" w:color="auto"/>
                                                                      </w:divBdr>
                                                                      <w:divsChild>
                                                                        <w:div w:id="189606960">
                                                                          <w:marLeft w:val="0"/>
                                                                          <w:marRight w:val="0"/>
                                                                          <w:marTop w:val="0"/>
                                                                          <w:marBottom w:val="0"/>
                                                                          <w:divBdr>
                                                                            <w:top w:val="single" w:sz="2" w:space="0" w:color="DBDAD6"/>
                                                                            <w:left w:val="single" w:sz="6" w:space="0" w:color="DBDAD6"/>
                                                                            <w:bottom w:val="single" w:sz="2" w:space="0" w:color="DBDAD6"/>
                                                                            <w:right w:val="single" w:sz="6" w:space="0" w:color="DBDAD6"/>
                                                                          </w:divBdr>
                                                                          <w:divsChild>
                                                                            <w:div w:id="2238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Taryn.Nenow</dc:creator>
  <cp:lastModifiedBy>Lisa Drogosz</cp:lastModifiedBy>
  <cp:revision>2</cp:revision>
  <cp:lastPrinted>2017-04-10T18:35:00Z</cp:lastPrinted>
  <dcterms:created xsi:type="dcterms:W3CDTF">2018-05-14T18:10:00Z</dcterms:created>
  <dcterms:modified xsi:type="dcterms:W3CDTF">2018-05-14T18:10:00Z</dcterms:modified>
</cp:coreProperties>
</file>