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sz w:val="80"/>
          <w:szCs w:val="80"/>
          <w:u w:val="single"/>
        </w:rPr>
      </w:pPr>
      <w:r w:rsidDel="00000000" w:rsidR="00000000" w:rsidRPr="00000000">
        <w:rPr>
          <w:rFonts w:ascii="Amatic SC" w:cs="Amatic SC" w:eastAsia="Amatic SC" w:hAnsi="Amatic SC"/>
          <w:sz w:val="80"/>
          <w:szCs w:val="80"/>
          <w:u w:val="single"/>
          <w:rtl w:val="0"/>
        </w:rPr>
        <w:t xml:space="preserve">Big Applications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Preferred pronouns: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Hometown: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Major/minor: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Year: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 number of littles: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you be okay with twins?: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anybody specific you want as a little?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your favorite places on Court Street?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some of your hobbies/what do you like to do in your free time?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What’s your favorite type of food?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type of music/artists do you like?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What’s your favorite color?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you have any pets?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What’s the thing you’re looking the most forward to when COVID ends?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